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076A06" w:rsidRDefault="009C5A94" w:rsidP="00561476">
      <w:pPr>
        <w:jc w:val="center"/>
        <w:rPr>
          <w:b/>
          <w:sz w:val="36"/>
          <w:szCs w:val="36"/>
        </w:rPr>
      </w:pPr>
      <w:r w:rsidRPr="00076A06">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76A06" w:rsidRDefault="00561476" w:rsidP="00561476">
      <w:pPr>
        <w:jc w:val="center"/>
        <w:rPr>
          <w:b/>
          <w:sz w:val="36"/>
          <w:szCs w:val="36"/>
          <w:lang w:val="en-US"/>
        </w:rPr>
      </w:pPr>
    </w:p>
    <w:p w14:paraId="4AA3D8A5" w14:textId="77777777" w:rsidR="000A4DD6" w:rsidRPr="00076A06" w:rsidRDefault="000A4DD6" w:rsidP="00561476">
      <w:pPr>
        <w:jc w:val="center"/>
        <w:rPr>
          <w:b/>
          <w:sz w:val="36"/>
          <w:szCs w:val="36"/>
          <w:lang w:val="en-US"/>
        </w:rPr>
      </w:pPr>
    </w:p>
    <w:p w14:paraId="0ABB1680" w14:textId="77777777" w:rsidR="000A4DD6" w:rsidRPr="00076A06" w:rsidRDefault="000A4DD6" w:rsidP="00561476">
      <w:pPr>
        <w:jc w:val="center"/>
        <w:rPr>
          <w:b/>
          <w:sz w:val="36"/>
          <w:szCs w:val="36"/>
          <w:lang w:val="en-US"/>
        </w:rPr>
      </w:pPr>
    </w:p>
    <w:p w14:paraId="465AD6D6" w14:textId="77777777" w:rsidR="000A4DD6" w:rsidRPr="00076A06" w:rsidRDefault="000A4DD6" w:rsidP="00561476">
      <w:pPr>
        <w:jc w:val="center"/>
        <w:rPr>
          <w:b/>
          <w:sz w:val="36"/>
          <w:szCs w:val="36"/>
          <w:lang w:val="en-US"/>
        </w:rPr>
      </w:pPr>
    </w:p>
    <w:p w14:paraId="25F09B46" w14:textId="77777777" w:rsidR="00561476" w:rsidRPr="00076A06" w:rsidRDefault="00561476" w:rsidP="00561476">
      <w:pPr>
        <w:tabs>
          <w:tab w:val="left" w:pos="5204"/>
        </w:tabs>
        <w:jc w:val="left"/>
        <w:rPr>
          <w:b/>
          <w:sz w:val="36"/>
          <w:szCs w:val="36"/>
        </w:rPr>
      </w:pPr>
      <w:r w:rsidRPr="00076A06">
        <w:rPr>
          <w:b/>
          <w:sz w:val="36"/>
          <w:szCs w:val="36"/>
        </w:rPr>
        <w:tab/>
      </w:r>
    </w:p>
    <w:p w14:paraId="1A818381" w14:textId="77777777" w:rsidR="00561476" w:rsidRPr="00076A06" w:rsidRDefault="00561476" w:rsidP="00561476">
      <w:pPr>
        <w:jc w:val="center"/>
        <w:rPr>
          <w:b/>
          <w:sz w:val="36"/>
          <w:szCs w:val="36"/>
        </w:rPr>
      </w:pPr>
    </w:p>
    <w:p w14:paraId="759EB2BE" w14:textId="77777777" w:rsidR="00561476" w:rsidRPr="00076A06" w:rsidRDefault="00CB76D2" w:rsidP="00561476">
      <w:pPr>
        <w:jc w:val="center"/>
        <w:rPr>
          <w:b/>
          <w:sz w:val="48"/>
          <w:szCs w:val="48"/>
        </w:rPr>
      </w:pPr>
      <w:bookmarkStart w:id="0" w:name="_Toc226196784"/>
      <w:bookmarkStart w:id="1" w:name="_Toc226197203"/>
      <w:r w:rsidRPr="00076A06">
        <w:rPr>
          <w:b/>
          <w:sz w:val="48"/>
          <w:szCs w:val="48"/>
        </w:rPr>
        <w:t>М</w:t>
      </w:r>
      <w:r w:rsidR="00561476" w:rsidRPr="00076A06">
        <w:rPr>
          <w:b/>
          <w:sz w:val="48"/>
          <w:szCs w:val="48"/>
        </w:rPr>
        <w:t>ониторинг СМИ</w:t>
      </w:r>
      <w:bookmarkEnd w:id="0"/>
      <w:bookmarkEnd w:id="1"/>
      <w:r w:rsidR="00561476" w:rsidRPr="00076A06">
        <w:rPr>
          <w:b/>
          <w:sz w:val="48"/>
          <w:szCs w:val="48"/>
        </w:rPr>
        <w:t xml:space="preserve"> РФ</w:t>
      </w:r>
    </w:p>
    <w:p w14:paraId="643C1CC8" w14:textId="77777777" w:rsidR="00561476" w:rsidRPr="00076A06" w:rsidRDefault="00561476" w:rsidP="00561476">
      <w:pPr>
        <w:jc w:val="center"/>
        <w:rPr>
          <w:b/>
          <w:sz w:val="48"/>
          <w:szCs w:val="48"/>
        </w:rPr>
      </w:pPr>
      <w:bookmarkStart w:id="2" w:name="_Toc226196785"/>
      <w:bookmarkStart w:id="3" w:name="_Toc226197204"/>
      <w:r w:rsidRPr="00076A06">
        <w:rPr>
          <w:b/>
          <w:sz w:val="48"/>
          <w:szCs w:val="48"/>
        </w:rPr>
        <w:t>по пенсионной тематике</w:t>
      </w:r>
      <w:bookmarkEnd w:id="2"/>
      <w:bookmarkEnd w:id="3"/>
    </w:p>
    <w:p w14:paraId="712904F0" w14:textId="77777777" w:rsidR="008B6D1B" w:rsidRPr="00076A06" w:rsidRDefault="008B6D1B" w:rsidP="00C70A20">
      <w:pPr>
        <w:jc w:val="center"/>
        <w:rPr>
          <w:b/>
          <w:sz w:val="48"/>
          <w:szCs w:val="48"/>
        </w:rPr>
      </w:pPr>
    </w:p>
    <w:p w14:paraId="4DAF54B0" w14:textId="77777777" w:rsidR="007D6FE5" w:rsidRPr="00076A06" w:rsidRDefault="007D6FE5" w:rsidP="00C70A20">
      <w:pPr>
        <w:jc w:val="center"/>
        <w:rPr>
          <w:b/>
          <w:sz w:val="36"/>
          <w:szCs w:val="36"/>
        </w:rPr>
      </w:pPr>
      <w:r w:rsidRPr="00076A06">
        <w:rPr>
          <w:b/>
          <w:sz w:val="36"/>
          <w:szCs w:val="36"/>
        </w:rPr>
        <w:t xml:space="preserve"> </w:t>
      </w:r>
    </w:p>
    <w:p w14:paraId="5A50B42F" w14:textId="4D8BCE9E" w:rsidR="00C70A20" w:rsidRPr="00076A06" w:rsidRDefault="00CB0F0D" w:rsidP="00C70A20">
      <w:pPr>
        <w:jc w:val="center"/>
        <w:rPr>
          <w:b/>
          <w:sz w:val="40"/>
          <w:szCs w:val="40"/>
        </w:rPr>
      </w:pPr>
      <w:r w:rsidRPr="00076A06">
        <w:rPr>
          <w:b/>
          <w:sz w:val="40"/>
          <w:szCs w:val="40"/>
        </w:rPr>
        <w:t>1</w:t>
      </w:r>
      <w:r w:rsidR="00AA493C" w:rsidRPr="00076A06">
        <w:rPr>
          <w:b/>
          <w:sz w:val="40"/>
          <w:szCs w:val="40"/>
        </w:rPr>
        <w:t>2</w:t>
      </w:r>
      <w:r w:rsidR="00CB6B64" w:rsidRPr="00076A06">
        <w:rPr>
          <w:b/>
          <w:sz w:val="40"/>
          <w:szCs w:val="40"/>
        </w:rPr>
        <w:t>.</w:t>
      </w:r>
      <w:r w:rsidR="00FA6219" w:rsidRPr="00076A06">
        <w:rPr>
          <w:b/>
          <w:sz w:val="40"/>
          <w:szCs w:val="40"/>
          <w:lang w:val="en-US"/>
        </w:rPr>
        <w:t>1</w:t>
      </w:r>
      <w:r w:rsidR="0083188E" w:rsidRPr="00076A06">
        <w:rPr>
          <w:b/>
          <w:sz w:val="40"/>
          <w:szCs w:val="40"/>
        </w:rPr>
        <w:t>1</w:t>
      </w:r>
      <w:r w:rsidR="000214CF" w:rsidRPr="00076A06">
        <w:rPr>
          <w:b/>
          <w:sz w:val="40"/>
          <w:szCs w:val="40"/>
        </w:rPr>
        <w:t>.</w:t>
      </w:r>
      <w:r w:rsidR="007D6FE5" w:rsidRPr="00076A06">
        <w:rPr>
          <w:b/>
          <w:sz w:val="40"/>
          <w:szCs w:val="40"/>
        </w:rPr>
        <w:t>20</w:t>
      </w:r>
      <w:r w:rsidR="00EB57E7" w:rsidRPr="00076A06">
        <w:rPr>
          <w:b/>
          <w:sz w:val="40"/>
          <w:szCs w:val="40"/>
        </w:rPr>
        <w:t>2</w:t>
      </w:r>
      <w:r w:rsidR="00C8666E" w:rsidRPr="00076A06">
        <w:rPr>
          <w:b/>
          <w:sz w:val="40"/>
          <w:szCs w:val="40"/>
        </w:rPr>
        <w:t>5</w:t>
      </w:r>
      <w:r w:rsidR="00C70A20" w:rsidRPr="00076A06">
        <w:rPr>
          <w:b/>
          <w:sz w:val="40"/>
          <w:szCs w:val="40"/>
        </w:rPr>
        <w:t xml:space="preserve"> г</w:t>
      </w:r>
      <w:r w:rsidR="007D6FE5" w:rsidRPr="00076A06">
        <w:rPr>
          <w:b/>
          <w:sz w:val="40"/>
          <w:szCs w:val="40"/>
        </w:rPr>
        <w:t>.</w:t>
      </w:r>
    </w:p>
    <w:p w14:paraId="651D5D84" w14:textId="77777777" w:rsidR="007D6FE5" w:rsidRPr="00076A06" w:rsidRDefault="007D6FE5" w:rsidP="000C1A46">
      <w:pPr>
        <w:jc w:val="center"/>
        <w:rPr>
          <w:b/>
          <w:sz w:val="40"/>
          <w:szCs w:val="40"/>
        </w:rPr>
      </w:pPr>
    </w:p>
    <w:p w14:paraId="3299871E" w14:textId="77777777" w:rsidR="00C16C6D" w:rsidRPr="00076A06" w:rsidRDefault="00C16C6D" w:rsidP="000C1A46">
      <w:pPr>
        <w:jc w:val="center"/>
        <w:rPr>
          <w:b/>
          <w:sz w:val="40"/>
          <w:szCs w:val="40"/>
        </w:rPr>
      </w:pPr>
    </w:p>
    <w:p w14:paraId="46E14E88" w14:textId="77777777" w:rsidR="00C70A20" w:rsidRPr="00076A06" w:rsidRDefault="00C70A20" w:rsidP="000C1A46">
      <w:pPr>
        <w:jc w:val="center"/>
        <w:rPr>
          <w:b/>
          <w:sz w:val="40"/>
          <w:szCs w:val="40"/>
        </w:rPr>
      </w:pPr>
    </w:p>
    <w:p w14:paraId="4C8E9FEE" w14:textId="77777777" w:rsidR="00C70A20" w:rsidRPr="00076A06" w:rsidRDefault="00C70A20" w:rsidP="000C1A46">
      <w:pPr>
        <w:jc w:val="center"/>
      </w:pPr>
    </w:p>
    <w:p w14:paraId="169A5637" w14:textId="77777777" w:rsidR="00CB76D2" w:rsidRPr="00076A06" w:rsidRDefault="00CB76D2" w:rsidP="000C1A46">
      <w:pPr>
        <w:jc w:val="center"/>
        <w:rPr>
          <w:b/>
          <w:sz w:val="40"/>
          <w:szCs w:val="40"/>
        </w:rPr>
      </w:pPr>
    </w:p>
    <w:p w14:paraId="39EA2CE9" w14:textId="77777777" w:rsidR="009D66A1" w:rsidRPr="00076A06" w:rsidRDefault="009B23FE" w:rsidP="009B23FE">
      <w:pPr>
        <w:pStyle w:val="10"/>
        <w:jc w:val="center"/>
      </w:pPr>
      <w:r w:rsidRPr="00076A06">
        <w:br w:type="page"/>
      </w:r>
      <w:bookmarkStart w:id="4" w:name="_Toc396864626"/>
      <w:bookmarkStart w:id="5" w:name="_Toc213826284"/>
      <w:r w:rsidR="009D79CC" w:rsidRPr="00076A06">
        <w:lastRenderedPageBreak/>
        <w:t>Те</w:t>
      </w:r>
      <w:r w:rsidR="009D66A1" w:rsidRPr="00076A06">
        <w:t>мы</w:t>
      </w:r>
      <w:r w:rsidR="009D66A1" w:rsidRPr="00076A06">
        <w:rPr>
          <w:rFonts w:ascii="Arial Rounded MT Bold" w:hAnsi="Arial Rounded MT Bold"/>
        </w:rPr>
        <w:t xml:space="preserve"> </w:t>
      </w:r>
      <w:r w:rsidR="009D66A1" w:rsidRPr="00076A06">
        <w:t>дня</w:t>
      </w:r>
      <w:bookmarkEnd w:id="4"/>
      <w:bookmarkEnd w:id="5"/>
    </w:p>
    <w:p w14:paraId="67C9B192" w14:textId="42FE5229" w:rsidR="00A1463C" w:rsidRPr="0055321E" w:rsidRDefault="00494258" w:rsidP="00676D5F">
      <w:pPr>
        <w:numPr>
          <w:ilvl w:val="0"/>
          <w:numId w:val="25"/>
        </w:numPr>
        <w:rPr>
          <w:rStyle w:val="a3"/>
          <w:i/>
          <w:color w:val="auto"/>
          <w:u w:val="none"/>
        </w:rPr>
      </w:pPr>
      <w:r w:rsidRPr="00076A06">
        <w:rPr>
          <w:i/>
        </w:rPr>
        <w:t xml:space="preserve">За три последние года российский рынок решений для бизнес-аналитики вырос в несколько раз. Потребителями максимально востребованы инструменты анализа данных, интегрированные ИИ-агенты и схемы роботизации типовых операций. При этом в ближайшие годы в отрасли бизнес-аналитики останется только пара лидеров. Об этом рассказал Андрей Козлов, заместитель Генерального директора НПФ </w:t>
      </w:r>
      <w:r w:rsidR="00201653">
        <w:rPr>
          <w:i/>
        </w:rPr>
        <w:t>«</w:t>
      </w:r>
      <w:r w:rsidRPr="00076A06">
        <w:rPr>
          <w:i/>
        </w:rPr>
        <w:t>БУДУЩЕЕ</w:t>
      </w:r>
      <w:r w:rsidR="00201653">
        <w:rPr>
          <w:i/>
        </w:rPr>
        <w:t>»</w:t>
      </w:r>
      <w:r w:rsidRPr="00076A06">
        <w:rPr>
          <w:i/>
        </w:rPr>
        <w:t xml:space="preserve">, в ходе ежегодной конференции PIX Day 2025 в Сколково, </w:t>
      </w:r>
      <w:hyperlink w:anchor="ф1" w:history="1">
        <w:r w:rsidRPr="00076A06">
          <w:rPr>
            <w:rStyle w:val="a3"/>
            <w:i/>
          </w:rPr>
          <w:t xml:space="preserve">пишет </w:t>
        </w:r>
        <w:r w:rsidR="00201653">
          <w:rPr>
            <w:rStyle w:val="a3"/>
            <w:i/>
          </w:rPr>
          <w:t>«</w:t>
        </w:r>
        <w:r w:rsidRPr="00076A06">
          <w:rPr>
            <w:rStyle w:val="a3"/>
            <w:i/>
          </w:rPr>
          <w:t>Ваш Пенсионный Брокер</w:t>
        </w:r>
        <w:r w:rsidR="00201653">
          <w:rPr>
            <w:rStyle w:val="a3"/>
            <w:i/>
          </w:rPr>
          <w:t>»</w:t>
        </w:r>
      </w:hyperlink>
    </w:p>
    <w:p w14:paraId="064AEC96" w14:textId="71CD25B7" w:rsidR="0055321E" w:rsidRPr="00076A06" w:rsidRDefault="0055321E" w:rsidP="00676D5F">
      <w:pPr>
        <w:numPr>
          <w:ilvl w:val="0"/>
          <w:numId w:val="25"/>
        </w:numPr>
        <w:rPr>
          <w:i/>
        </w:rPr>
      </w:pPr>
      <w:r w:rsidRPr="0055321E">
        <w:rPr>
          <w:i/>
        </w:rPr>
        <w:t xml:space="preserve">Госдума приняла во втором и третьем чтении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 </w:t>
      </w:r>
      <w:hyperlink w:anchor="_РИА_Новости,_11.11.2025," w:history="1">
        <w:r w:rsidRPr="0055321E">
          <w:rPr>
            <w:rStyle w:val="a3"/>
            <w:i/>
          </w:rPr>
          <w:t>сообщает РИА Новости</w:t>
        </w:r>
      </w:hyperlink>
    </w:p>
    <w:p w14:paraId="7AE1DF95" w14:textId="6D90C2A9" w:rsidR="00494258" w:rsidRPr="00076A06" w:rsidRDefault="00494258" w:rsidP="00676D5F">
      <w:pPr>
        <w:numPr>
          <w:ilvl w:val="0"/>
          <w:numId w:val="25"/>
        </w:numPr>
        <w:rPr>
          <w:i/>
        </w:rPr>
      </w:pPr>
      <w:r w:rsidRPr="00076A06">
        <w:rPr>
          <w:i/>
        </w:rPr>
        <w:t xml:space="preserve">Договор долгосрочных сбережений с НПФ </w:t>
      </w:r>
      <w:r w:rsidR="00201653">
        <w:rPr>
          <w:i/>
        </w:rPr>
        <w:t>«</w:t>
      </w:r>
      <w:r w:rsidRPr="00076A06">
        <w:rPr>
          <w:i/>
        </w:rPr>
        <w:t>БЛАГОСОСТОЯНИЕ</w:t>
      </w:r>
      <w:r w:rsidR="00201653">
        <w:rPr>
          <w:i/>
        </w:rPr>
        <w:t>»</w:t>
      </w:r>
      <w:r w:rsidRPr="00076A06">
        <w:rPr>
          <w:i/>
        </w:rPr>
        <w:t xml:space="preserve"> можно заключить онлайн на сайте фонда. Опция доступна всем гражданам, имеющим подтвержденную учетную запись портала </w:t>
      </w:r>
      <w:r w:rsidR="00201653">
        <w:rPr>
          <w:i/>
        </w:rPr>
        <w:t>«</w:t>
      </w:r>
      <w:r w:rsidRPr="00076A06">
        <w:rPr>
          <w:i/>
        </w:rPr>
        <w:t>Госуслуги</w:t>
      </w:r>
      <w:r w:rsidR="00201653">
        <w:rPr>
          <w:i/>
        </w:rPr>
        <w:t>»</w:t>
      </w:r>
      <w:r w:rsidRPr="00076A06">
        <w:rPr>
          <w:i/>
        </w:rPr>
        <w:t xml:space="preserve">. После успешного подписания договора клиент НПФ </w:t>
      </w:r>
      <w:r w:rsidR="00201653">
        <w:rPr>
          <w:i/>
        </w:rPr>
        <w:t>«</w:t>
      </w:r>
      <w:r w:rsidRPr="00076A06">
        <w:rPr>
          <w:i/>
        </w:rPr>
        <w:t>БЛАГОСОСТОЯНИЕ</w:t>
      </w:r>
      <w:r w:rsidR="00201653">
        <w:rPr>
          <w:i/>
        </w:rPr>
        <w:t>»</w:t>
      </w:r>
      <w:r w:rsidRPr="00076A06">
        <w:rPr>
          <w:i/>
        </w:rPr>
        <w:t xml:space="preserve"> может вносить дополнительные взносы, получать софинансирование государства, подать заявление на выплаты и пользоваться другими преимуществами программы, </w:t>
      </w:r>
      <w:hyperlink w:anchor="ф2" w:history="1">
        <w:r w:rsidRPr="00076A06">
          <w:rPr>
            <w:rStyle w:val="a3"/>
            <w:i/>
          </w:rPr>
          <w:t>информирует AK&amp;M</w:t>
        </w:r>
      </w:hyperlink>
    </w:p>
    <w:p w14:paraId="7B6ADAD6" w14:textId="5736891E" w:rsidR="00494258" w:rsidRPr="00076A06" w:rsidRDefault="00494258" w:rsidP="00676D5F">
      <w:pPr>
        <w:numPr>
          <w:ilvl w:val="0"/>
          <w:numId w:val="25"/>
        </w:numPr>
        <w:rPr>
          <w:i/>
        </w:rPr>
      </w:pPr>
      <w:r w:rsidRPr="00076A06">
        <w:rPr>
          <w:i/>
        </w:rPr>
        <w:t xml:space="preserve">НПФ ПСБ и Связь.ON объявили о начале сотрудничества в рамках продвижения программы долгосрочных сбережений (ПДС). Теперь клиенты могут получить подробную информацию о программе во всех мультицентрах и на официальном сайте Связь.ON. Программа долгосрочных сбережений - это эффективный инструмент накопления, обеспечивающий высокую доходность за счет государственного софинансирования до 360 тыс. рублей за 10 лет, налогового вычета до 88 тыс. рублей ежегодно и инвестиционного дохода от НПФ ПСБ. В 2024 году НПФ ПСБ начислил на счета клиентов по ПДС 19,30% годовых, </w:t>
      </w:r>
      <w:hyperlink w:anchor="ф3" w:history="1">
        <w:r w:rsidRPr="00076A06">
          <w:rPr>
            <w:rStyle w:val="a3"/>
            <w:i/>
          </w:rPr>
          <w:t xml:space="preserve">сообщает </w:t>
        </w:r>
        <w:r w:rsidR="00201653">
          <w:rPr>
            <w:rStyle w:val="a3"/>
            <w:i/>
          </w:rPr>
          <w:t>«</w:t>
        </w:r>
        <w:r w:rsidRPr="00076A06">
          <w:rPr>
            <w:rStyle w:val="a3"/>
            <w:i/>
          </w:rPr>
          <w:t>Ваш Пенсионный Брокер</w:t>
        </w:r>
        <w:r w:rsidR="00201653">
          <w:rPr>
            <w:rStyle w:val="a3"/>
            <w:i/>
          </w:rPr>
          <w:t>»</w:t>
        </w:r>
      </w:hyperlink>
    </w:p>
    <w:p w14:paraId="705CBF5F" w14:textId="3A68D8DE" w:rsidR="00494258" w:rsidRDefault="00494258" w:rsidP="00676D5F">
      <w:pPr>
        <w:numPr>
          <w:ilvl w:val="0"/>
          <w:numId w:val="25"/>
        </w:numPr>
        <w:rPr>
          <w:i/>
        </w:rPr>
      </w:pPr>
      <w:r w:rsidRPr="00076A06">
        <w:rPr>
          <w:i/>
        </w:rPr>
        <w:t xml:space="preserve">В РФ в 2026 году запланирована очередная индексация всех видов пенсий. Как следует из бюджета, страховые пенсии, которые получают почти 38 млн россиян, с 1 января повысятся на 7,6%. Социальные пенсии проиндексируют с 1 апреля — рост составит 6,8%. Для военных и сотрудников силовых структур повышение запланировано на 1 октября, на данный момент заложен рост на уровне 4%, однако этот показатель может быть пересмотрен с учетом динамики инфляции, </w:t>
      </w:r>
      <w:hyperlink w:anchor="ф4" w:history="1">
        <w:r w:rsidRPr="00076A06">
          <w:rPr>
            <w:rStyle w:val="a3"/>
            <w:i/>
          </w:rPr>
          <w:t xml:space="preserve">пишут </w:t>
        </w:r>
        <w:r w:rsidR="00201653">
          <w:rPr>
            <w:rStyle w:val="a3"/>
            <w:i/>
          </w:rPr>
          <w:t>«</w:t>
        </w:r>
        <w:r w:rsidRPr="00076A06">
          <w:rPr>
            <w:rStyle w:val="a3"/>
            <w:i/>
          </w:rPr>
          <w:t>Новые известия</w:t>
        </w:r>
        <w:r w:rsidR="00201653">
          <w:rPr>
            <w:rStyle w:val="a3"/>
            <w:i/>
          </w:rPr>
          <w:t>»</w:t>
        </w:r>
      </w:hyperlink>
    </w:p>
    <w:p w14:paraId="66BF7F40" w14:textId="34B2A59F" w:rsidR="002204E7" w:rsidRPr="00076A06" w:rsidRDefault="002204E7" w:rsidP="00676D5F">
      <w:pPr>
        <w:numPr>
          <w:ilvl w:val="0"/>
          <w:numId w:val="25"/>
        </w:numPr>
        <w:rPr>
          <w:i/>
        </w:rPr>
      </w:pPr>
      <w:r w:rsidRPr="002204E7">
        <w:rPr>
          <w:i/>
        </w:rPr>
        <w:t>Госдума на пленарном заседании приняла во втором и третьем, окончательном чтении закон, устанавливающий ожидаемый период выплаты накопительной пенсии с 1 января 2026 года в размере 270 месяцев</w:t>
      </w:r>
      <w:r>
        <w:rPr>
          <w:i/>
        </w:rPr>
        <w:t xml:space="preserve">, </w:t>
      </w:r>
      <w:hyperlink w:anchor="ф8" w:history="1">
        <w:r w:rsidRPr="002204E7">
          <w:rPr>
            <w:rStyle w:val="a3"/>
            <w:i/>
          </w:rPr>
          <w:t>сообщает РИА Новости</w:t>
        </w:r>
      </w:hyperlink>
    </w:p>
    <w:p w14:paraId="6B54AD2D" w14:textId="650A1CF6" w:rsidR="00494258" w:rsidRPr="00076A06" w:rsidRDefault="00076A06" w:rsidP="00676D5F">
      <w:pPr>
        <w:numPr>
          <w:ilvl w:val="0"/>
          <w:numId w:val="25"/>
        </w:numPr>
        <w:rPr>
          <w:i/>
        </w:rPr>
      </w:pPr>
      <w:r w:rsidRPr="00076A06">
        <w:rPr>
          <w:i/>
        </w:rPr>
        <w:t xml:space="preserve">Председатель партии </w:t>
      </w:r>
      <w:r w:rsidR="00201653">
        <w:rPr>
          <w:i/>
        </w:rPr>
        <w:t>«</w:t>
      </w:r>
      <w:r w:rsidRPr="00076A06">
        <w:rPr>
          <w:i/>
        </w:rPr>
        <w:t>Справедливая Россия</w:t>
      </w:r>
      <w:r w:rsidR="00201653">
        <w:rPr>
          <w:i/>
        </w:rPr>
        <w:t>»</w:t>
      </w:r>
      <w:r w:rsidRPr="00076A06">
        <w:rPr>
          <w:i/>
        </w:rPr>
        <w:t xml:space="preserve"> и глава думской фракции Сергей Миронов заявил, что последние данные Соцфонда свидетельствуют об обострении проблемы </w:t>
      </w:r>
      <w:r w:rsidR="00201653">
        <w:rPr>
          <w:i/>
        </w:rPr>
        <w:t>«</w:t>
      </w:r>
      <w:r w:rsidRPr="00076A06">
        <w:rPr>
          <w:i/>
        </w:rPr>
        <w:t>отстающей индексации</w:t>
      </w:r>
      <w:r w:rsidR="00201653">
        <w:rPr>
          <w:i/>
        </w:rPr>
        <w:t>»</w:t>
      </w:r>
      <w:r w:rsidRPr="00076A06">
        <w:rPr>
          <w:i/>
        </w:rPr>
        <w:t xml:space="preserve">. Пенсии растут номинально, но значительно отстают от инфляции, что приводит к обнищанию пожилых </w:t>
      </w:r>
      <w:r w:rsidRPr="00076A06">
        <w:rPr>
          <w:i/>
        </w:rPr>
        <w:lastRenderedPageBreak/>
        <w:t xml:space="preserve">людей в России. Он выступил за ежеквартальную индексацию пенсий. Документ </w:t>
      </w:r>
      <w:hyperlink w:anchor="ф5" w:history="1">
        <w:r w:rsidRPr="00076A06">
          <w:rPr>
            <w:rStyle w:val="a3"/>
            <w:i/>
          </w:rPr>
          <w:t>оказался в распоряжении 360.ru</w:t>
        </w:r>
      </w:hyperlink>
    </w:p>
    <w:p w14:paraId="6F85CE39" w14:textId="2AA55209" w:rsidR="00076A06" w:rsidRPr="00076A06" w:rsidRDefault="00076A06" w:rsidP="00676D5F">
      <w:pPr>
        <w:numPr>
          <w:ilvl w:val="0"/>
          <w:numId w:val="25"/>
        </w:numPr>
        <w:rPr>
          <w:i/>
        </w:rPr>
      </w:pPr>
      <w:r w:rsidRPr="00076A06">
        <w:rPr>
          <w:i/>
        </w:rPr>
        <w:t xml:space="preserve">Размер минимальной страховой пенсии по старости превысит 14,2 тыс. рублей в 2026 году, </w:t>
      </w:r>
      <w:hyperlink w:anchor="ф6" w:history="1">
        <w:r w:rsidRPr="00076A06">
          <w:rPr>
            <w:rStyle w:val="a3"/>
            <w:i/>
          </w:rPr>
          <w:t xml:space="preserve">оценил для </w:t>
        </w:r>
        <w:r w:rsidR="00201653">
          <w:rPr>
            <w:rStyle w:val="a3"/>
            <w:i/>
          </w:rPr>
          <w:t>«</w:t>
        </w:r>
        <w:r w:rsidRPr="00076A06">
          <w:rPr>
            <w:rStyle w:val="a3"/>
            <w:i/>
          </w:rPr>
          <w:t>Газеты.Ru</w:t>
        </w:r>
        <w:r w:rsidR="00201653">
          <w:rPr>
            <w:rStyle w:val="a3"/>
            <w:i/>
          </w:rPr>
          <w:t>»</w:t>
        </w:r>
      </w:hyperlink>
      <w:r w:rsidRPr="00076A06">
        <w:rPr>
          <w:i/>
        </w:rPr>
        <w:t xml:space="preserve"> кандидат экономических наук, доцент Финансового университета при правительстве РФ Игорь Балынин</w:t>
      </w:r>
    </w:p>
    <w:p w14:paraId="30864CAB" w14:textId="2462214C" w:rsidR="00076A06" w:rsidRPr="00076A06" w:rsidRDefault="00076A06" w:rsidP="00676D5F">
      <w:pPr>
        <w:numPr>
          <w:ilvl w:val="0"/>
          <w:numId w:val="25"/>
        </w:numPr>
        <w:rPr>
          <w:i/>
        </w:rPr>
      </w:pPr>
      <w:r w:rsidRPr="00076A06">
        <w:rPr>
          <w:i/>
        </w:rPr>
        <w:t xml:space="preserve">Пенсия в России всё чаще становится темой не для пожилых, а для молодых: вопрос </w:t>
      </w:r>
      <w:r w:rsidR="00201653">
        <w:rPr>
          <w:i/>
        </w:rPr>
        <w:t>«</w:t>
      </w:r>
      <w:r w:rsidRPr="00076A06">
        <w:rPr>
          <w:i/>
        </w:rPr>
        <w:t>что я буду получать после 60?</w:t>
      </w:r>
      <w:r w:rsidR="00201653">
        <w:rPr>
          <w:i/>
        </w:rPr>
        <w:t>»</w:t>
      </w:r>
      <w:r w:rsidRPr="00076A06">
        <w:rPr>
          <w:i/>
        </w:rPr>
        <w:t xml:space="preserve"> волнует уже тех, кому едва исполнилось тридцать. На фоне роста цен и инфляции многие начали считать, какой доход обеспечит достойную старость — и расчеты получились неутешительными: чтобы получать максимум, придётся зарабатывать от 230 тысяч рублей в месяц, </w:t>
      </w:r>
      <w:hyperlink w:anchor="ф7" w:history="1">
        <w:r w:rsidRPr="00076A06">
          <w:rPr>
            <w:rStyle w:val="a3"/>
            <w:i/>
          </w:rPr>
          <w:t>пишет FBM.ru</w:t>
        </w:r>
      </w:hyperlink>
    </w:p>
    <w:p w14:paraId="161FE9FE" w14:textId="77777777" w:rsidR="00940029" w:rsidRPr="00076A06" w:rsidRDefault="009D79CC" w:rsidP="00940029">
      <w:pPr>
        <w:pStyle w:val="10"/>
        <w:jc w:val="center"/>
      </w:pPr>
      <w:bookmarkStart w:id="6" w:name="_Toc173015209"/>
      <w:bookmarkStart w:id="7" w:name="_Toc213826285"/>
      <w:r w:rsidRPr="00076A06">
        <w:t>Ци</w:t>
      </w:r>
      <w:r w:rsidR="00940029" w:rsidRPr="00076A06">
        <w:t>таты дня</w:t>
      </w:r>
      <w:bookmarkEnd w:id="6"/>
      <w:bookmarkEnd w:id="7"/>
    </w:p>
    <w:p w14:paraId="616085AB" w14:textId="36FA31A4" w:rsidR="00676D5F" w:rsidRDefault="00076A06" w:rsidP="003B3BAA">
      <w:pPr>
        <w:numPr>
          <w:ilvl w:val="0"/>
          <w:numId w:val="27"/>
        </w:numPr>
        <w:rPr>
          <w:i/>
        </w:rPr>
      </w:pPr>
      <w:r w:rsidRPr="00076A06">
        <w:rPr>
          <w:i/>
        </w:rPr>
        <w:t xml:space="preserve">Максим Элик, первый заместитель генерального директора НПФ </w:t>
      </w:r>
      <w:r w:rsidR="00201653">
        <w:rPr>
          <w:i/>
        </w:rPr>
        <w:t>«</w:t>
      </w:r>
      <w:r w:rsidRPr="00076A06">
        <w:rPr>
          <w:i/>
        </w:rPr>
        <w:t>БЛАГОСОСТОЯНИЕ</w:t>
      </w:r>
      <w:r w:rsidR="00201653">
        <w:rPr>
          <w:i/>
        </w:rPr>
        <w:t>»</w:t>
      </w:r>
      <w:r>
        <w:rPr>
          <w:i/>
        </w:rPr>
        <w:t xml:space="preserve">: </w:t>
      </w:r>
      <w:r w:rsidR="00201653">
        <w:rPr>
          <w:i/>
        </w:rPr>
        <w:t>«</w:t>
      </w:r>
      <w:r w:rsidRPr="00076A06">
        <w:rPr>
          <w:i/>
        </w:rPr>
        <w:t>С функцией онлайн-заключения договора долгосрочных сбережений фонд стал ближе и доступней для всех граждан России. Напомню, что если в этом году внести в программу долгосрочных сбережений личный взнос от 2000 руб., то уже в следующем году государство начислит софинансирование на счет участника программы</w:t>
      </w:r>
      <w:r w:rsidR="00201653">
        <w:rPr>
          <w:i/>
        </w:rPr>
        <w:t>»</w:t>
      </w:r>
    </w:p>
    <w:p w14:paraId="713569E3" w14:textId="66EF4F36" w:rsidR="00076A06" w:rsidRPr="00076A06" w:rsidRDefault="00076A06" w:rsidP="003B3BAA">
      <w:pPr>
        <w:numPr>
          <w:ilvl w:val="0"/>
          <w:numId w:val="27"/>
        </w:numPr>
        <w:rPr>
          <w:i/>
        </w:rPr>
      </w:pPr>
      <w:r w:rsidRPr="00076A06">
        <w:rPr>
          <w:i/>
        </w:rPr>
        <w:t>Сергей Миронов</w:t>
      </w:r>
      <w:r>
        <w:rPr>
          <w:i/>
        </w:rPr>
        <w:t>, депутат Госдумы РФ:</w:t>
      </w:r>
      <w:r w:rsidRPr="00076A06">
        <w:rPr>
          <w:i/>
        </w:rPr>
        <w:t xml:space="preserve"> </w:t>
      </w:r>
      <w:r w:rsidR="00201653">
        <w:rPr>
          <w:i/>
        </w:rPr>
        <w:t>«</w:t>
      </w:r>
      <w:r w:rsidRPr="00076A06">
        <w:rPr>
          <w:i/>
        </w:rPr>
        <w:t>Для миллионов пенсионеров, у кого нет дополнительных источников дохода, получение от государства таких денег означает существование на уровне черты бедности. Если же учесть, что многие товары первой необходимости и услуги дорожают быстрее общей инфляции, то со временем этот разрыв будет только увеличиваться. Решить проблему низких доходов пенсионеров отчасти можно за счёт увеличения фиксированной выплаты до 17,8 тысячи рублей, и мы надеемся на поддержку Правительства в этом вопросе</w:t>
      </w:r>
      <w:r w:rsidR="00201653">
        <w:rPr>
          <w:i/>
        </w:rPr>
        <w:t>»</w:t>
      </w:r>
    </w:p>
    <w:p w14:paraId="5E36359E" w14:textId="77777777" w:rsidR="00A0290C" w:rsidRPr="00076A0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76A06">
        <w:rPr>
          <w:u w:val="single"/>
        </w:rPr>
        <w:lastRenderedPageBreak/>
        <w:t>ОГЛАВЛЕНИЕ</w:t>
      </w:r>
    </w:p>
    <w:p w14:paraId="2932FFB1" w14:textId="63DF2133" w:rsidR="007D3CFE"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076A06">
        <w:rPr>
          <w:caps/>
        </w:rPr>
        <w:fldChar w:fldCharType="begin"/>
      </w:r>
      <w:r w:rsidR="00310633" w:rsidRPr="00076A06">
        <w:rPr>
          <w:caps/>
        </w:rPr>
        <w:instrText xml:space="preserve"> TOC \o "1-5" \h \z \u </w:instrText>
      </w:r>
      <w:r w:rsidRPr="00076A06">
        <w:rPr>
          <w:caps/>
        </w:rPr>
        <w:fldChar w:fldCharType="separate"/>
      </w:r>
      <w:hyperlink w:anchor="_Toc213826284" w:history="1">
        <w:r w:rsidR="007D3CFE" w:rsidRPr="00FB07C7">
          <w:rPr>
            <w:rStyle w:val="a3"/>
            <w:noProof/>
          </w:rPr>
          <w:t>Темы</w:t>
        </w:r>
        <w:r w:rsidR="007D3CFE" w:rsidRPr="00FB07C7">
          <w:rPr>
            <w:rStyle w:val="a3"/>
            <w:rFonts w:ascii="Arial Rounded MT Bold" w:hAnsi="Arial Rounded MT Bold"/>
            <w:noProof/>
          </w:rPr>
          <w:t xml:space="preserve"> </w:t>
        </w:r>
        <w:r w:rsidR="007D3CFE" w:rsidRPr="00FB07C7">
          <w:rPr>
            <w:rStyle w:val="a3"/>
            <w:noProof/>
          </w:rPr>
          <w:t>дня</w:t>
        </w:r>
        <w:r w:rsidR="007D3CFE">
          <w:rPr>
            <w:noProof/>
            <w:webHidden/>
          </w:rPr>
          <w:tab/>
        </w:r>
        <w:r w:rsidR="007D3CFE">
          <w:rPr>
            <w:noProof/>
            <w:webHidden/>
          </w:rPr>
          <w:fldChar w:fldCharType="begin"/>
        </w:r>
        <w:r w:rsidR="007D3CFE">
          <w:rPr>
            <w:noProof/>
            <w:webHidden/>
          </w:rPr>
          <w:instrText xml:space="preserve"> PAGEREF _Toc213826284 \h </w:instrText>
        </w:r>
        <w:r w:rsidR="007D3CFE">
          <w:rPr>
            <w:noProof/>
            <w:webHidden/>
          </w:rPr>
        </w:r>
        <w:r w:rsidR="007D3CFE">
          <w:rPr>
            <w:noProof/>
            <w:webHidden/>
          </w:rPr>
          <w:fldChar w:fldCharType="separate"/>
        </w:r>
        <w:r w:rsidR="001A2562">
          <w:rPr>
            <w:noProof/>
            <w:webHidden/>
          </w:rPr>
          <w:t>2</w:t>
        </w:r>
        <w:r w:rsidR="007D3CFE">
          <w:rPr>
            <w:noProof/>
            <w:webHidden/>
          </w:rPr>
          <w:fldChar w:fldCharType="end"/>
        </w:r>
      </w:hyperlink>
    </w:p>
    <w:p w14:paraId="2487E3F9" w14:textId="272E463F"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285" w:history="1">
        <w:r w:rsidRPr="00FB07C7">
          <w:rPr>
            <w:rStyle w:val="a3"/>
            <w:noProof/>
          </w:rPr>
          <w:t>Цитаты дня</w:t>
        </w:r>
        <w:r>
          <w:rPr>
            <w:noProof/>
            <w:webHidden/>
          </w:rPr>
          <w:tab/>
        </w:r>
        <w:r>
          <w:rPr>
            <w:noProof/>
            <w:webHidden/>
          </w:rPr>
          <w:fldChar w:fldCharType="begin"/>
        </w:r>
        <w:r>
          <w:rPr>
            <w:noProof/>
            <w:webHidden/>
          </w:rPr>
          <w:instrText xml:space="preserve"> PAGEREF _Toc213826285 \h </w:instrText>
        </w:r>
        <w:r>
          <w:rPr>
            <w:noProof/>
            <w:webHidden/>
          </w:rPr>
        </w:r>
        <w:r>
          <w:rPr>
            <w:noProof/>
            <w:webHidden/>
          </w:rPr>
          <w:fldChar w:fldCharType="separate"/>
        </w:r>
        <w:r w:rsidR="001A2562">
          <w:rPr>
            <w:noProof/>
            <w:webHidden/>
          </w:rPr>
          <w:t>3</w:t>
        </w:r>
        <w:r>
          <w:rPr>
            <w:noProof/>
            <w:webHidden/>
          </w:rPr>
          <w:fldChar w:fldCharType="end"/>
        </w:r>
      </w:hyperlink>
    </w:p>
    <w:p w14:paraId="0C41838E" w14:textId="679F907B"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286" w:history="1">
        <w:r w:rsidRPr="00FB07C7">
          <w:rPr>
            <w:rStyle w:val="a3"/>
            <w:noProof/>
          </w:rPr>
          <w:t>НОВОСТИ ПЕНСИОННОЙ ОТРАСЛИ</w:t>
        </w:r>
        <w:r>
          <w:rPr>
            <w:noProof/>
            <w:webHidden/>
          </w:rPr>
          <w:tab/>
        </w:r>
        <w:r>
          <w:rPr>
            <w:noProof/>
            <w:webHidden/>
          </w:rPr>
          <w:fldChar w:fldCharType="begin"/>
        </w:r>
        <w:r>
          <w:rPr>
            <w:noProof/>
            <w:webHidden/>
          </w:rPr>
          <w:instrText xml:space="preserve"> PAGEREF _Toc213826286 \h </w:instrText>
        </w:r>
        <w:r>
          <w:rPr>
            <w:noProof/>
            <w:webHidden/>
          </w:rPr>
        </w:r>
        <w:r>
          <w:rPr>
            <w:noProof/>
            <w:webHidden/>
          </w:rPr>
          <w:fldChar w:fldCharType="separate"/>
        </w:r>
        <w:r w:rsidR="001A2562">
          <w:rPr>
            <w:noProof/>
            <w:webHidden/>
          </w:rPr>
          <w:t>14</w:t>
        </w:r>
        <w:r>
          <w:rPr>
            <w:noProof/>
            <w:webHidden/>
          </w:rPr>
          <w:fldChar w:fldCharType="end"/>
        </w:r>
      </w:hyperlink>
    </w:p>
    <w:p w14:paraId="486085A0" w14:textId="398B9BE1"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287" w:history="1">
        <w:r w:rsidRPr="00FB07C7">
          <w:rPr>
            <w:rStyle w:val="a3"/>
            <w:noProof/>
          </w:rPr>
          <w:t>Новости отрасли НПФ</w:t>
        </w:r>
        <w:r>
          <w:rPr>
            <w:noProof/>
            <w:webHidden/>
          </w:rPr>
          <w:tab/>
        </w:r>
        <w:r>
          <w:rPr>
            <w:noProof/>
            <w:webHidden/>
          </w:rPr>
          <w:fldChar w:fldCharType="begin"/>
        </w:r>
        <w:r>
          <w:rPr>
            <w:noProof/>
            <w:webHidden/>
          </w:rPr>
          <w:instrText xml:space="preserve"> PAGEREF _Toc213826287 \h </w:instrText>
        </w:r>
        <w:r>
          <w:rPr>
            <w:noProof/>
            <w:webHidden/>
          </w:rPr>
        </w:r>
        <w:r>
          <w:rPr>
            <w:noProof/>
            <w:webHidden/>
          </w:rPr>
          <w:fldChar w:fldCharType="separate"/>
        </w:r>
        <w:r w:rsidR="001A2562">
          <w:rPr>
            <w:noProof/>
            <w:webHidden/>
          </w:rPr>
          <w:t>14</w:t>
        </w:r>
        <w:r>
          <w:rPr>
            <w:noProof/>
            <w:webHidden/>
          </w:rPr>
          <w:fldChar w:fldCharType="end"/>
        </w:r>
      </w:hyperlink>
    </w:p>
    <w:p w14:paraId="39F316F4" w14:textId="4851EE70"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288" w:history="1">
        <w:r w:rsidRPr="00FB07C7">
          <w:rPr>
            <w:rStyle w:val="a3"/>
            <w:noProof/>
          </w:rPr>
          <w:t>Ведомости, 11.11.2025, Самолетом, теплоходом, ледоколом: стало известно, куда россияне планируют поехать на пенсии</w:t>
        </w:r>
        <w:r>
          <w:rPr>
            <w:noProof/>
            <w:webHidden/>
          </w:rPr>
          <w:tab/>
        </w:r>
        <w:r>
          <w:rPr>
            <w:noProof/>
            <w:webHidden/>
          </w:rPr>
          <w:fldChar w:fldCharType="begin"/>
        </w:r>
        <w:r>
          <w:rPr>
            <w:noProof/>
            <w:webHidden/>
          </w:rPr>
          <w:instrText xml:space="preserve"> PAGEREF _Toc213826288 \h </w:instrText>
        </w:r>
        <w:r>
          <w:rPr>
            <w:noProof/>
            <w:webHidden/>
          </w:rPr>
        </w:r>
        <w:r>
          <w:rPr>
            <w:noProof/>
            <w:webHidden/>
          </w:rPr>
          <w:fldChar w:fldCharType="separate"/>
        </w:r>
        <w:r w:rsidR="001A2562">
          <w:rPr>
            <w:noProof/>
            <w:webHidden/>
          </w:rPr>
          <w:t>14</w:t>
        </w:r>
        <w:r>
          <w:rPr>
            <w:noProof/>
            <w:webHidden/>
          </w:rPr>
          <w:fldChar w:fldCharType="end"/>
        </w:r>
      </w:hyperlink>
    </w:p>
    <w:p w14:paraId="3DC46196" w14:textId="348FE6F9" w:rsidR="007D3CFE" w:rsidRDefault="007D3CFE">
      <w:pPr>
        <w:pStyle w:val="31"/>
        <w:rPr>
          <w:rFonts w:asciiTheme="minorHAnsi" w:eastAsiaTheme="minorEastAsia" w:hAnsiTheme="minorHAnsi" w:cstheme="minorBidi"/>
          <w:kern w:val="2"/>
          <w14:ligatures w14:val="standardContextual"/>
        </w:rPr>
      </w:pPr>
      <w:hyperlink w:anchor="_Toc213826289" w:history="1">
        <w:r w:rsidRPr="00FB07C7">
          <w:rPr>
            <w:rStyle w:val="a3"/>
          </w:rPr>
          <w:t>Больше половины россиян (74%), выйдя на пенсию, планируют путешествовать. Самыми привлекательными локациями для поездок по нашей стране стали Байкал (41%), Крым (35%) и Алтай (33%). За пределами России будущие пенсионеры хотели бы посетить достопримечательности Китая (19%), Таиланда (11%) и Вьетнама (9%). Это следует из исследования НПФ «БУДУЩЕЕ», проведенного методом онлайн-анкетирования среди 3 тыс. респондентов по всей стране.</w:t>
        </w:r>
        <w:r>
          <w:rPr>
            <w:webHidden/>
          </w:rPr>
          <w:tab/>
        </w:r>
        <w:r>
          <w:rPr>
            <w:webHidden/>
          </w:rPr>
          <w:fldChar w:fldCharType="begin"/>
        </w:r>
        <w:r>
          <w:rPr>
            <w:webHidden/>
          </w:rPr>
          <w:instrText xml:space="preserve"> PAGEREF _Toc213826289 \h </w:instrText>
        </w:r>
        <w:r>
          <w:rPr>
            <w:webHidden/>
          </w:rPr>
        </w:r>
        <w:r>
          <w:rPr>
            <w:webHidden/>
          </w:rPr>
          <w:fldChar w:fldCharType="separate"/>
        </w:r>
        <w:r w:rsidR="001A2562">
          <w:rPr>
            <w:webHidden/>
          </w:rPr>
          <w:t>14</w:t>
        </w:r>
        <w:r>
          <w:rPr>
            <w:webHidden/>
          </w:rPr>
          <w:fldChar w:fldCharType="end"/>
        </w:r>
      </w:hyperlink>
    </w:p>
    <w:p w14:paraId="31E09441" w14:textId="06353CE1"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290" w:history="1">
        <w:r w:rsidRPr="00FB07C7">
          <w:rPr>
            <w:rStyle w:val="a3"/>
            <w:noProof/>
          </w:rPr>
          <w:t>Ваш Пенсионный Брокер, 11.11.2025, Эксперт НПФ «БУДУЩЕЕ»: за несколько лет российский рынок бизнес-аналитики увеличился кратно</w:t>
        </w:r>
        <w:r>
          <w:rPr>
            <w:noProof/>
            <w:webHidden/>
          </w:rPr>
          <w:tab/>
        </w:r>
        <w:r>
          <w:rPr>
            <w:noProof/>
            <w:webHidden/>
          </w:rPr>
          <w:fldChar w:fldCharType="begin"/>
        </w:r>
        <w:r>
          <w:rPr>
            <w:noProof/>
            <w:webHidden/>
          </w:rPr>
          <w:instrText xml:space="preserve"> PAGEREF _Toc213826290 \h </w:instrText>
        </w:r>
        <w:r>
          <w:rPr>
            <w:noProof/>
            <w:webHidden/>
          </w:rPr>
        </w:r>
        <w:r>
          <w:rPr>
            <w:noProof/>
            <w:webHidden/>
          </w:rPr>
          <w:fldChar w:fldCharType="separate"/>
        </w:r>
        <w:r w:rsidR="001A2562">
          <w:rPr>
            <w:noProof/>
            <w:webHidden/>
          </w:rPr>
          <w:t>15</w:t>
        </w:r>
        <w:r>
          <w:rPr>
            <w:noProof/>
            <w:webHidden/>
          </w:rPr>
          <w:fldChar w:fldCharType="end"/>
        </w:r>
      </w:hyperlink>
    </w:p>
    <w:p w14:paraId="0FA45683" w14:textId="4D28EA77" w:rsidR="007D3CFE" w:rsidRDefault="007D3CFE">
      <w:pPr>
        <w:pStyle w:val="31"/>
        <w:rPr>
          <w:rFonts w:asciiTheme="minorHAnsi" w:eastAsiaTheme="minorEastAsia" w:hAnsiTheme="minorHAnsi" w:cstheme="minorBidi"/>
          <w:kern w:val="2"/>
          <w14:ligatures w14:val="standardContextual"/>
        </w:rPr>
      </w:pPr>
      <w:hyperlink w:anchor="_Toc213826291" w:history="1">
        <w:r w:rsidRPr="00FB07C7">
          <w:rPr>
            <w:rStyle w:val="a3"/>
          </w:rPr>
          <w:t>За три последние года российский рынок решений для бизнес-аналитики вырос в несколько раз. Потребителями максимально востребованы инструменты анализа данных, интегрированные ИИ-агенты и схемы роботизации типовых операций. При этом в ближайшие годы в отрасли бизнес-аналитики останется только пара лидеров. Об этом рассказал Андрей Козлов, заместитель Генерального директора НПФ «БУДУЩЕЕ», в ходе ежегодной конференции PIX Day 2025 в Сколково.</w:t>
        </w:r>
        <w:r>
          <w:rPr>
            <w:webHidden/>
          </w:rPr>
          <w:tab/>
        </w:r>
        <w:r>
          <w:rPr>
            <w:webHidden/>
          </w:rPr>
          <w:fldChar w:fldCharType="begin"/>
        </w:r>
        <w:r>
          <w:rPr>
            <w:webHidden/>
          </w:rPr>
          <w:instrText xml:space="preserve"> PAGEREF _Toc213826291 \h </w:instrText>
        </w:r>
        <w:r>
          <w:rPr>
            <w:webHidden/>
          </w:rPr>
        </w:r>
        <w:r>
          <w:rPr>
            <w:webHidden/>
          </w:rPr>
          <w:fldChar w:fldCharType="separate"/>
        </w:r>
        <w:r w:rsidR="001A2562">
          <w:rPr>
            <w:webHidden/>
          </w:rPr>
          <w:t>15</w:t>
        </w:r>
        <w:r>
          <w:rPr>
            <w:webHidden/>
          </w:rPr>
          <w:fldChar w:fldCharType="end"/>
        </w:r>
      </w:hyperlink>
    </w:p>
    <w:p w14:paraId="2E978B59" w14:textId="657235CB"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292" w:history="1">
        <w:r w:rsidRPr="00FB07C7">
          <w:rPr>
            <w:rStyle w:val="a3"/>
            <w:noProof/>
          </w:rPr>
          <w:t>Ваш Пенсионный Брокер, 11.11.2025, Фонд опубликовал информацию о структурах портфелей пенсионных накоплений и пенсионных резервов</w:t>
        </w:r>
        <w:r>
          <w:rPr>
            <w:noProof/>
            <w:webHidden/>
          </w:rPr>
          <w:tab/>
        </w:r>
        <w:r>
          <w:rPr>
            <w:noProof/>
            <w:webHidden/>
          </w:rPr>
          <w:fldChar w:fldCharType="begin"/>
        </w:r>
        <w:r>
          <w:rPr>
            <w:noProof/>
            <w:webHidden/>
          </w:rPr>
          <w:instrText xml:space="preserve"> PAGEREF _Toc213826292 \h </w:instrText>
        </w:r>
        <w:r>
          <w:rPr>
            <w:noProof/>
            <w:webHidden/>
          </w:rPr>
        </w:r>
        <w:r>
          <w:rPr>
            <w:noProof/>
            <w:webHidden/>
          </w:rPr>
          <w:fldChar w:fldCharType="separate"/>
        </w:r>
        <w:r w:rsidR="001A2562">
          <w:rPr>
            <w:noProof/>
            <w:webHidden/>
          </w:rPr>
          <w:t>16</w:t>
        </w:r>
        <w:r>
          <w:rPr>
            <w:noProof/>
            <w:webHidden/>
          </w:rPr>
          <w:fldChar w:fldCharType="end"/>
        </w:r>
      </w:hyperlink>
    </w:p>
    <w:p w14:paraId="06C9B22C" w14:textId="6A222BF0" w:rsidR="007D3CFE" w:rsidRDefault="007D3CFE">
      <w:pPr>
        <w:pStyle w:val="31"/>
        <w:rPr>
          <w:rFonts w:asciiTheme="minorHAnsi" w:eastAsiaTheme="minorEastAsia" w:hAnsiTheme="minorHAnsi" w:cstheme="minorBidi"/>
          <w:kern w:val="2"/>
          <w14:ligatures w14:val="standardContextual"/>
        </w:rPr>
      </w:pPr>
      <w:hyperlink w:anchor="_Toc213826293" w:history="1">
        <w:r w:rsidRPr="00FB07C7">
          <w:rPr>
            <w:rStyle w:val="a3"/>
          </w:rPr>
          <w:t>НПФ «Газфонд пенсионные накопления» опубликовал информацию о структурах инвестиционных портфелей пенсионных накоплений и пенсионных резервов с указанием долей, приходящихся на виды активов, перечисленные в пункте 1 статьи 24.1 Федерального закона «О негосударственных пенсионных фондах» (определенные в соответствии со статьей 25 Федерального закона «О негосударственных пенсионных фондах») по состоянию на 31 октября 2025 г. согласно требованиям Центрального Банка Российской Федерации.</w:t>
        </w:r>
        <w:r>
          <w:rPr>
            <w:webHidden/>
          </w:rPr>
          <w:tab/>
        </w:r>
        <w:r>
          <w:rPr>
            <w:webHidden/>
          </w:rPr>
          <w:fldChar w:fldCharType="begin"/>
        </w:r>
        <w:r>
          <w:rPr>
            <w:webHidden/>
          </w:rPr>
          <w:instrText xml:space="preserve"> PAGEREF _Toc213826293 \h </w:instrText>
        </w:r>
        <w:r>
          <w:rPr>
            <w:webHidden/>
          </w:rPr>
        </w:r>
        <w:r>
          <w:rPr>
            <w:webHidden/>
          </w:rPr>
          <w:fldChar w:fldCharType="separate"/>
        </w:r>
        <w:r w:rsidR="001A2562">
          <w:rPr>
            <w:webHidden/>
          </w:rPr>
          <w:t>16</w:t>
        </w:r>
        <w:r>
          <w:rPr>
            <w:webHidden/>
          </w:rPr>
          <w:fldChar w:fldCharType="end"/>
        </w:r>
      </w:hyperlink>
    </w:p>
    <w:p w14:paraId="02C4F77D" w14:textId="5F5F82D5"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294" w:history="1">
        <w:r w:rsidRPr="00FB07C7">
          <w:rPr>
            <w:rStyle w:val="a3"/>
            <w:noProof/>
          </w:rPr>
          <w:t>Finversia.ru, 11.11.2025, Как НПФ меняют рынок сбережений в россии</w:t>
        </w:r>
        <w:r>
          <w:rPr>
            <w:noProof/>
            <w:webHidden/>
          </w:rPr>
          <w:tab/>
        </w:r>
        <w:r>
          <w:rPr>
            <w:noProof/>
            <w:webHidden/>
          </w:rPr>
          <w:fldChar w:fldCharType="begin"/>
        </w:r>
        <w:r>
          <w:rPr>
            <w:noProof/>
            <w:webHidden/>
          </w:rPr>
          <w:instrText xml:space="preserve"> PAGEREF _Toc213826294 \h </w:instrText>
        </w:r>
        <w:r>
          <w:rPr>
            <w:noProof/>
            <w:webHidden/>
          </w:rPr>
        </w:r>
        <w:r>
          <w:rPr>
            <w:noProof/>
            <w:webHidden/>
          </w:rPr>
          <w:fldChar w:fldCharType="separate"/>
        </w:r>
        <w:r w:rsidR="001A2562">
          <w:rPr>
            <w:noProof/>
            <w:webHidden/>
          </w:rPr>
          <w:t>17</w:t>
        </w:r>
        <w:r>
          <w:rPr>
            <w:noProof/>
            <w:webHidden/>
          </w:rPr>
          <w:fldChar w:fldCharType="end"/>
        </w:r>
      </w:hyperlink>
    </w:p>
    <w:p w14:paraId="59571E0C" w14:textId="05A17596" w:rsidR="007D3CFE" w:rsidRDefault="007D3CFE">
      <w:pPr>
        <w:pStyle w:val="31"/>
        <w:rPr>
          <w:rFonts w:asciiTheme="minorHAnsi" w:eastAsiaTheme="minorEastAsia" w:hAnsiTheme="minorHAnsi" w:cstheme="minorBidi"/>
          <w:kern w:val="2"/>
          <w14:ligatures w14:val="standardContextual"/>
        </w:rPr>
      </w:pPr>
      <w:hyperlink w:anchor="_Toc213826295" w:history="1">
        <w:r w:rsidRPr="00FB07C7">
          <w:rPr>
            <w:rStyle w:val="a3"/>
          </w:rPr>
          <w:t>Система долгосрочных сбережений в России. Пенсионные фонды: что они могут сейчас предложить. Доверие к пенсионной системе: как поднять его уровень. Программа долгосрочных сбережений (ПДС): первые шаги сделаны, что дальше. Могут ли пенсионные накопления обогнать банковские депозиты. Вопросы о пенсиях.</w:t>
        </w:r>
        <w:r>
          <w:rPr>
            <w:webHidden/>
          </w:rPr>
          <w:tab/>
        </w:r>
        <w:r>
          <w:rPr>
            <w:webHidden/>
          </w:rPr>
          <w:fldChar w:fldCharType="begin"/>
        </w:r>
        <w:r>
          <w:rPr>
            <w:webHidden/>
          </w:rPr>
          <w:instrText xml:space="preserve"> PAGEREF _Toc213826295 \h </w:instrText>
        </w:r>
        <w:r>
          <w:rPr>
            <w:webHidden/>
          </w:rPr>
        </w:r>
        <w:r>
          <w:rPr>
            <w:webHidden/>
          </w:rPr>
          <w:fldChar w:fldCharType="separate"/>
        </w:r>
        <w:r w:rsidR="001A2562">
          <w:rPr>
            <w:webHidden/>
          </w:rPr>
          <w:t>17</w:t>
        </w:r>
        <w:r>
          <w:rPr>
            <w:webHidden/>
          </w:rPr>
          <w:fldChar w:fldCharType="end"/>
        </w:r>
      </w:hyperlink>
    </w:p>
    <w:p w14:paraId="7E288F92" w14:textId="173DCF41"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296" w:history="1">
        <w:r w:rsidRPr="00FB07C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_Toc213826296 \h </w:instrText>
        </w:r>
        <w:r>
          <w:rPr>
            <w:noProof/>
            <w:webHidden/>
          </w:rPr>
        </w:r>
        <w:r>
          <w:rPr>
            <w:noProof/>
            <w:webHidden/>
          </w:rPr>
          <w:fldChar w:fldCharType="separate"/>
        </w:r>
        <w:r w:rsidR="001A2562">
          <w:rPr>
            <w:noProof/>
            <w:webHidden/>
          </w:rPr>
          <w:t>18</w:t>
        </w:r>
        <w:r>
          <w:rPr>
            <w:noProof/>
            <w:webHidden/>
          </w:rPr>
          <w:fldChar w:fldCharType="end"/>
        </w:r>
      </w:hyperlink>
    </w:p>
    <w:p w14:paraId="7518C361" w14:textId="1C1AF837"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297" w:history="1">
        <w:r w:rsidRPr="00FB07C7">
          <w:rPr>
            <w:rStyle w:val="a3"/>
            <w:noProof/>
          </w:rPr>
          <w:t>Парламентская газета, 11.11.2025, Работодателям станет выгоднее участвовать в программе долгосрочных сбережений</w:t>
        </w:r>
        <w:r>
          <w:rPr>
            <w:noProof/>
            <w:webHidden/>
          </w:rPr>
          <w:tab/>
        </w:r>
        <w:r>
          <w:rPr>
            <w:noProof/>
            <w:webHidden/>
          </w:rPr>
          <w:fldChar w:fldCharType="begin"/>
        </w:r>
        <w:r>
          <w:rPr>
            <w:noProof/>
            <w:webHidden/>
          </w:rPr>
          <w:instrText xml:space="preserve"> PAGEREF _Toc213826297 \h </w:instrText>
        </w:r>
        <w:r>
          <w:rPr>
            <w:noProof/>
            <w:webHidden/>
          </w:rPr>
        </w:r>
        <w:r>
          <w:rPr>
            <w:noProof/>
            <w:webHidden/>
          </w:rPr>
          <w:fldChar w:fldCharType="separate"/>
        </w:r>
        <w:r w:rsidR="001A2562">
          <w:rPr>
            <w:noProof/>
            <w:webHidden/>
          </w:rPr>
          <w:t>18</w:t>
        </w:r>
        <w:r>
          <w:rPr>
            <w:noProof/>
            <w:webHidden/>
          </w:rPr>
          <w:fldChar w:fldCharType="end"/>
        </w:r>
      </w:hyperlink>
    </w:p>
    <w:p w14:paraId="520C5D71" w14:textId="130079EF" w:rsidR="007D3CFE" w:rsidRDefault="007D3CFE">
      <w:pPr>
        <w:pStyle w:val="31"/>
        <w:rPr>
          <w:rFonts w:asciiTheme="minorHAnsi" w:eastAsiaTheme="minorEastAsia" w:hAnsiTheme="minorHAnsi" w:cstheme="minorBidi"/>
          <w:kern w:val="2"/>
          <w14:ligatures w14:val="standardContextual"/>
        </w:rPr>
      </w:pPr>
      <w:hyperlink w:anchor="_Toc213826298" w:history="1">
        <w:r w:rsidRPr="00FB07C7">
          <w:rPr>
            <w:rStyle w:val="a3"/>
          </w:rPr>
          <w:t>Работодатели, участвующие в программе долгосрочных сбережений в пользу своих работников, получат налоговые преференции. Соответствующий законопроект Госдума 11 ноября приняла во втором и третьем чтениях.</w:t>
        </w:r>
        <w:r>
          <w:rPr>
            <w:webHidden/>
          </w:rPr>
          <w:tab/>
        </w:r>
        <w:r>
          <w:rPr>
            <w:webHidden/>
          </w:rPr>
          <w:fldChar w:fldCharType="begin"/>
        </w:r>
        <w:r>
          <w:rPr>
            <w:webHidden/>
          </w:rPr>
          <w:instrText xml:space="preserve"> PAGEREF _Toc213826298 \h </w:instrText>
        </w:r>
        <w:r>
          <w:rPr>
            <w:webHidden/>
          </w:rPr>
        </w:r>
        <w:r>
          <w:rPr>
            <w:webHidden/>
          </w:rPr>
          <w:fldChar w:fldCharType="separate"/>
        </w:r>
        <w:r w:rsidR="001A2562">
          <w:rPr>
            <w:webHidden/>
          </w:rPr>
          <w:t>18</w:t>
        </w:r>
        <w:r>
          <w:rPr>
            <w:webHidden/>
          </w:rPr>
          <w:fldChar w:fldCharType="end"/>
        </w:r>
      </w:hyperlink>
    </w:p>
    <w:p w14:paraId="3F69A5F9" w14:textId="3B4F0D48"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299" w:history="1">
        <w:r w:rsidRPr="00FB07C7">
          <w:rPr>
            <w:rStyle w:val="a3"/>
            <w:noProof/>
          </w:rPr>
          <w:t>Российская газета, 11.11.2025, В ВСС рассказали о новых налоговых льготах по долгосрочному страхованию жизни</w:t>
        </w:r>
        <w:r>
          <w:rPr>
            <w:noProof/>
            <w:webHidden/>
          </w:rPr>
          <w:tab/>
        </w:r>
        <w:r>
          <w:rPr>
            <w:noProof/>
            <w:webHidden/>
          </w:rPr>
          <w:fldChar w:fldCharType="begin"/>
        </w:r>
        <w:r>
          <w:rPr>
            <w:noProof/>
            <w:webHidden/>
          </w:rPr>
          <w:instrText xml:space="preserve"> PAGEREF _Toc213826299 \h </w:instrText>
        </w:r>
        <w:r>
          <w:rPr>
            <w:noProof/>
            <w:webHidden/>
          </w:rPr>
        </w:r>
        <w:r>
          <w:rPr>
            <w:noProof/>
            <w:webHidden/>
          </w:rPr>
          <w:fldChar w:fldCharType="separate"/>
        </w:r>
        <w:r w:rsidR="001A2562">
          <w:rPr>
            <w:noProof/>
            <w:webHidden/>
          </w:rPr>
          <w:t>18</w:t>
        </w:r>
        <w:r>
          <w:rPr>
            <w:noProof/>
            <w:webHidden/>
          </w:rPr>
          <w:fldChar w:fldCharType="end"/>
        </w:r>
      </w:hyperlink>
    </w:p>
    <w:p w14:paraId="531106D7" w14:textId="16C4E761" w:rsidR="007D3CFE" w:rsidRDefault="007D3CFE">
      <w:pPr>
        <w:pStyle w:val="31"/>
        <w:rPr>
          <w:rFonts w:asciiTheme="minorHAnsi" w:eastAsiaTheme="minorEastAsia" w:hAnsiTheme="minorHAnsi" w:cstheme="minorBidi"/>
          <w:kern w:val="2"/>
          <w14:ligatures w14:val="standardContextual"/>
        </w:rPr>
      </w:pPr>
      <w:hyperlink w:anchor="_Toc213826300" w:history="1">
        <w:r w:rsidRPr="00FB07C7">
          <w:rPr>
            <w:rStyle w:val="a3"/>
          </w:rPr>
          <w:t>Законопроект, который вводит новые льготы НДФЛ по договорам долгосрочного страхования жизни, принят во втором и третьем чтениях на заседании Госдумы. Значение нового закона объяснил президент Всероссийского союза страховщиков (ВСС) Евгений Уфимцев.</w:t>
        </w:r>
        <w:r>
          <w:rPr>
            <w:webHidden/>
          </w:rPr>
          <w:tab/>
        </w:r>
        <w:r>
          <w:rPr>
            <w:webHidden/>
          </w:rPr>
          <w:fldChar w:fldCharType="begin"/>
        </w:r>
        <w:r>
          <w:rPr>
            <w:webHidden/>
          </w:rPr>
          <w:instrText xml:space="preserve"> PAGEREF _Toc213826300 \h </w:instrText>
        </w:r>
        <w:r>
          <w:rPr>
            <w:webHidden/>
          </w:rPr>
        </w:r>
        <w:r>
          <w:rPr>
            <w:webHidden/>
          </w:rPr>
          <w:fldChar w:fldCharType="separate"/>
        </w:r>
        <w:r w:rsidR="001A2562">
          <w:rPr>
            <w:webHidden/>
          </w:rPr>
          <w:t>18</w:t>
        </w:r>
        <w:r>
          <w:rPr>
            <w:webHidden/>
          </w:rPr>
          <w:fldChar w:fldCharType="end"/>
        </w:r>
      </w:hyperlink>
    </w:p>
    <w:p w14:paraId="4F404796" w14:textId="188398DC"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01" w:history="1">
        <w:r w:rsidRPr="00FB07C7">
          <w:rPr>
            <w:rStyle w:val="a3"/>
            <w:noProof/>
          </w:rPr>
          <w:t>РИА Новости, 11.11.2025, Госдума приняла закон о налоговых стимулах для долгосрочных сбережений граждан</w:t>
        </w:r>
        <w:r>
          <w:rPr>
            <w:noProof/>
            <w:webHidden/>
          </w:rPr>
          <w:tab/>
        </w:r>
        <w:r>
          <w:rPr>
            <w:noProof/>
            <w:webHidden/>
          </w:rPr>
          <w:fldChar w:fldCharType="begin"/>
        </w:r>
        <w:r>
          <w:rPr>
            <w:noProof/>
            <w:webHidden/>
          </w:rPr>
          <w:instrText xml:space="preserve"> PAGEREF _Toc213826301 \h </w:instrText>
        </w:r>
        <w:r>
          <w:rPr>
            <w:noProof/>
            <w:webHidden/>
          </w:rPr>
        </w:r>
        <w:r>
          <w:rPr>
            <w:noProof/>
            <w:webHidden/>
          </w:rPr>
          <w:fldChar w:fldCharType="separate"/>
        </w:r>
        <w:r w:rsidR="001A2562">
          <w:rPr>
            <w:noProof/>
            <w:webHidden/>
          </w:rPr>
          <w:t>19</w:t>
        </w:r>
        <w:r>
          <w:rPr>
            <w:noProof/>
            <w:webHidden/>
          </w:rPr>
          <w:fldChar w:fldCharType="end"/>
        </w:r>
      </w:hyperlink>
    </w:p>
    <w:p w14:paraId="70072B64" w14:textId="133A73BA" w:rsidR="007D3CFE" w:rsidRDefault="007D3CFE">
      <w:pPr>
        <w:pStyle w:val="31"/>
        <w:rPr>
          <w:rFonts w:asciiTheme="minorHAnsi" w:eastAsiaTheme="minorEastAsia" w:hAnsiTheme="minorHAnsi" w:cstheme="minorBidi"/>
          <w:kern w:val="2"/>
          <w14:ligatures w14:val="standardContextual"/>
        </w:rPr>
      </w:pPr>
      <w:hyperlink w:anchor="_Toc213826302" w:history="1">
        <w:r w:rsidRPr="00FB07C7">
          <w:rPr>
            <w:rStyle w:val="a3"/>
          </w:rPr>
          <w:t>Госдума приняла во втором и третьем чтении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w:t>
        </w:r>
        <w:r>
          <w:rPr>
            <w:webHidden/>
          </w:rPr>
          <w:tab/>
        </w:r>
        <w:r>
          <w:rPr>
            <w:webHidden/>
          </w:rPr>
          <w:fldChar w:fldCharType="begin"/>
        </w:r>
        <w:r>
          <w:rPr>
            <w:webHidden/>
          </w:rPr>
          <w:instrText xml:space="preserve"> PAGEREF _Toc213826302 \h </w:instrText>
        </w:r>
        <w:r>
          <w:rPr>
            <w:webHidden/>
          </w:rPr>
        </w:r>
        <w:r>
          <w:rPr>
            <w:webHidden/>
          </w:rPr>
          <w:fldChar w:fldCharType="separate"/>
        </w:r>
        <w:r w:rsidR="001A2562">
          <w:rPr>
            <w:webHidden/>
          </w:rPr>
          <w:t>19</w:t>
        </w:r>
        <w:r>
          <w:rPr>
            <w:webHidden/>
          </w:rPr>
          <w:fldChar w:fldCharType="end"/>
        </w:r>
      </w:hyperlink>
    </w:p>
    <w:p w14:paraId="5E189CBA" w14:textId="0BCB0BA3"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03" w:history="1">
        <w:r w:rsidRPr="00FB07C7">
          <w:rPr>
            <w:rStyle w:val="a3"/>
            <w:noProof/>
          </w:rPr>
          <w:t>AK&amp;M, 11.11.2025, Заключить договор долгосрочных сбережений с НПФ «БЛАГОСОСТОЯНИЕ» можно на сайте фонда</w:t>
        </w:r>
        <w:r>
          <w:rPr>
            <w:noProof/>
            <w:webHidden/>
          </w:rPr>
          <w:tab/>
        </w:r>
        <w:r>
          <w:rPr>
            <w:noProof/>
            <w:webHidden/>
          </w:rPr>
          <w:fldChar w:fldCharType="begin"/>
        </w:r>
        <w:r>
          <w:rPr>
            <w:noProof/>
            <w:webHidden/>
          </w:rPr>
          <w:instrText xml:space="preserve"> PAGEREF _Toc213826303 \h </w:instrText>
        </w:r>
        <w:r>
          <w:rPr>
            <w:noProof/>
            <w:webHidden/>
          </w:rPr>
        </w:r>
        <w:r>
          <w:rPr>
            <w:noProof/>
            <w:webHidden/>
          </w:rPr>
          <w:fldChar w:fldCharType="separate"/>
        </w:r>
        <w:r w:rsidR="001A2562">
          <w:rPr>
            <w:noProof/>
            <w:webHidden/>
          </w:rPr>
          <w:t>20</w:t>
        </w:r>
        <w:r>
          <w:rPr>
            <w:noProof/>
            <w:webHidden/>
          </w:rPr>
          <w:fldChar w:fldCharType="end"/>
        </w:r>
      </w:hyperlink>
    </w:p>
    <w:p w14:paraId="71418015" w14:textId="5ADD04BA" w:rsidR="007D3CFE" w:rsidRDefault="007D3CFE">
      <w:pPr>
        <w:pStyle w:val="31"/>
        <w:rPr>
          <w:rFonts w:asciiTheme="minorHAnsi" w:eastAsiaTheme="minorEastAsia" w:hAnsiTheme="minorHAnsi" w:cstheme="minorBidi"/>
          <w:kern w:val="2"/>
          <w14:ligatures w14:val="standardContextual"/>
        </w:rPr>
      </w:pPr>
      <w:hyperlink w:anchor="_Toc213826304" w:history="1">
        <w:r w:rsidRPr="00FB07C7">
          <w:rPr>
            <w:rStyle w:val="a3"/>
          </w:rPr>
          <w:t>Договор долгосрочных сбережений с НПФ «БЛАГОСОСТОЯНИЕ» можно заключить онлайн на сайте фонда. Опция доступна всем гражданам, имеющим подтвержденную учетную запись портала «Госуслуги».</w:t>
        </w:r>
        <w:r>
          <w:rPr>
            <w:webHidden/>
          </w:rPr>
          <w:tab/>
        </w:r>
        <w:r>
          <w:rPr>
            <w:webHidden/>
          </w:rPr>
          <w:fldChar w:fldCharType="begin"/>
        </w:r>
        <w:r>
          <w:rPr>
            <w:webHidden/>
          </w:rPr>
          <w:instrText xml:space="preserve"> PAGEREF _Toc213826304 \h </w:instrText>
        </w:r>
        <w:r>
          <w:rPr>
            <w:webHidden/>
          </w:rPr>
        </w:r>
        <w:r>
          <w:rPr>
            <w:webHidden/>
          </w:rPr>
          <w:fldChar w:fldCharType="separate"/>
        </w:r>
        <w:r w:rsidR="001A2562">
          <w:rPr>
            <w:webHidden/>
          </w:rPr>
          <w:t>20</w:t>
        </w:r>
        <w:r>
          <w:rPr>
            <w:webHidden/>
          </w:rPr>
          <w:fldChar w:fldCharType="end"/>
        </w:r>
      </w:hyperlink>
    </w:p>
    <w:p w14:paraId="78DB90C6" w14:textId="06CB04F0"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05" w:history="1">
        <w:r w:rsidRPr="00FB07C7">
          <w:rPr>
            <w:rStyle w:val="a3"/>
            <w:noProof/>
          </w:rPr>
          <w:t>Ваш Пенсионный Брокер, 11.11.2025, НПФ ПСБ и Связь.ON расширяют партнерство в сфере долгосрочных сбережений</w:t>
        </w:r>
        <w:r>
          <w:rPr>
            <w:noProof/>
            <w:webHidden/>
          </w:rPr>
          <w:tab/>
        </w:r>
        <w:r>
          <w:rPr>
            <w:noProof/>
            <w:webHidden/>
          </w:rPr>
          <w:fldChar w:fldCharType="begin"/>
        </w:r>
        <w:r>
          <w:rPr>
            <w:noProof/>
            <w:webHidden/>
          </w:rPr>
          <w:instrText xml:space="preserve"> PAGEREF _Toc213826305 \h </w:instrText>
        </w:r>
        <w:r>
          <w:rPr>
            <w:noProof/>
            <w:webHidden/>
          </w:rPr>
        </w:r>
        <w:r>
          <w:rPr>
            <w:noProof/>
            <w:webHidden/>
          </w:rPr>
          <w:fldChar w:fldCharType="separate"/>
        </w:r>
        <w:r w:rsidR="001A2562">
          <w:rPr>
            <w:noProof/>
            <w:webHidden/>
          </w:rPr>
          <w:t>21</w:t>
        </w:r>
        <w:r>
          <w:rPr>
            <w:noProof/>
            <w:webHidden/>
          </w:rPr>
          <w:fldChar w:fldCharType="end"/>
        </w:r>
      </w:hyperlink>
    </w:p>
    <w:p w14:paraId="1A4DF28B" w14:textId="67843BC6" w:rsidR="007D3CFE" w:rsidRDefault="007D3CFE">
      <w:pPr>
        <w:pStyle w:val="31"/>
        <w:rPr>
          <w:rFonts w:asciiTheme="minorHAnsi" w:eastAsiaTheme="minorEastAsia" w:hAnsiTheme="minorHAnsi" w:cstheme="minorBidi"/>
          <w:kern w:val="2"/>
          <w14:ligatures w14:val="standardContextual"/>
        </w:rPr>
      </w:pPr>
      <w:hyperlink w:anchor="_Toc213826306" w:history="1">
        <w:r w:rsidRPr="00FB07C7">
          <w:rPr>
            <w:rStyle w:val="a3"/>
          </w:rPr>
          <w:t>НПФ ПСБ и Связь.ON объявили о начале сотрудничества в рамках продвижения программы долгосрочных сбережений (ПДС). Теперь клиенты могут получить подробную информацию о программе во всех мультицентрах и на официальном сайте Связь.ON.</w:t>
        </w:r>
        <w:r>
          <w:rPr>
            <w:webHidden/>
          </w:rPr>
          <w:tab/>
        </w:r>
        <w:r>
          <w:rPr>
            <w:webHidden/>
          </w:rPr>
          <w:fldChar w:fldCharType="begin"/>
        </w:r>
        <w:r>
          <w:rPr>
            <w:webHidden/>
          </w:rPr>
          <w:instrText xml:space="preserve"> PAGEREF _Toc213826306 \h </w:instrText>
        </w:r>
        <w:r>
          <w:rPr>
            <w:webHidden/>
          </w:rPr>
        </w:r>
        <w:r>
          <w:rPr>
            <w:webHidden/>
          </w:rPr>
          <w:fldChar w:fldCharType="separate"/>
        </w:r>
        <w:r w:rsidR="001A2562">
          <w:rPr>
            <w:webHidden/>
          </w:rPr>
          <w:t>21</w:t>
        </w:r>
        <w:r>
          <w:rPr>
            <w:webHidden/>
          </w:rPr>
          <w:fldChar w:fldCharType="end"/>
        </w:r>
      </w:hyperlink>
    </w:p>
    <w:p w14:paraId="3B5E86A7" w14:textId="381494B3"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07" w:history="1">
        <w:r w:rsidRPr="00FB07C7">
          <w:rPr>
            <w:rStyle w:val="a3"/>
            <w:noProof/>
          </w:rPr>
          <w:t>Коринс, 11.11.2025, Глава ВСС назвал драйверы развития страхования жизни на 2026 год</w:t>
        </w:r>
        <w:r>
          <w:rPr>
            <w:noProof/>
            <w:webHidden/>
          </w:rPr>
          <w:tab/>
        </w:r>
        <w:r>
          <w:rPr>
            <w:noProof/>
            <w:webHidden/>
          </w:rPr>
          <w:fldChar w:fldCharType="begin"/>
        </w:r>
        <w:r>
          <w:rPr>
            <w:noProof/>
            <w:webHidden/>
          </w:rPr>
          <w:instrText xml:space="preserve"> PAGEREF _Toc213826307 \h </w:instrText>
        </w:r>
        <w:r>
          <w:rPr>
            <w:noProof/>
            <w:webHidden/>
          </w:rPr>
        </w:r>
        <w:r>
          <w:rPr>
            <w:noProof/>
            <w:webHidden/>
          </w:rPr>
          <w:fldChar w:fldCharType="separate"/>
        </w:r>
        <w:r w:rsidR="001A2562">
          <w:rPr>
            <w:noProof/>
            <w:webHidden/>
          </w:rPr>
          <w:t>22</w:t>
        </w:r>
        <w:r>
          <w:rPr>
            <w:noProof/>
            <w:webHidden/>
          </w:rPr>
          <w:fldChar w:fldCharType="end"/>
        </w:r>
      </w:hyperlink>
    </w:p>
    <w:p w14:paraId="34608B70" w14:textId="016947E0" w:rsidR="007D3CFE" w:rsidRDefault="007D3CFE">
      <w:pPr>
        <w:pStyle w:val="31"/>
        <w:rPr>
          <w:rFonts w:asciiTheme="minorHAnsi" w:eastAsiaTheme="minorEastAsia" w:hAnsiTheme="minorHAnsi" w:cstheme="minorBidi"/>
          <w:kern w:val="2"/>
          <w14:ligatures w14:val="standardContextual"/>
        </w:rPr>
      </w:pPr>
      <w:hyperlink w:anchor="_Toc213826308" w:history="1">
        <w:r w:rsidRPr="00FB07C7">
          <w:rPr>
            <w:rStyle w:val="a3"/>
          </w:rPr>
          <w:t>Рынок страхования жизни показывает устойчивые результаты по росту, сказал на пресс-конференции по страхованию жизни глава Всероссийского союза страховщиков (ВСС) Евгений Уфимцев, особо отметив осознанное приобретение клиентов продуктов по этому виду страхования.</w:t>
        </w:r>
        <w:r>
          <w:rPr>
            <w:webHidden/>
          </w:rPr>
          <w:tab/>
        </w:r>
        <w:r>
          <w:rPr>
            <w:webHidden/>
          </w:rPr>
          <w:fldChar w:fldCharType="begin"/>
        </w:r>
        <w:r>
          <w:rPr>
            <w:webHidden/>
          </w:rPr>
          <w:instrText xml:space="preserve"> PAGEREF _Toc213826308 \h </w:instrText>
        </w:r>
        <w:r>
          <w:rPr>
            <w:webHidden/>
          </w:rPr>
        </w:r>
        <w:r>
          <w:rPr>
            <w:webHidden/>
          </w:rPr>
          <w:fldChar w:fldCharType="separate"/>
        </w:r>
        <w:r w:rsidR="001A2562">
          <w:rPr>
            <w:webHidden/>
          </w:rPr>
          <w:t>22</w:t>
        </w:r>
        <w:r>
          <w:rPr>
            <w:webHidden/>
          </w:rPr>
          <w:fldChar w:fldCharType="end"/>
        </w:r>
      </w:hyperlink>
    </w:p>
    <w:p w14:paraId="76D20833" w14:textId="28C01D81"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09" w:history="1">
        <w:r w:rsidRPr="00FB07C7">
          <w:rPr>
            <w:rStyle w:val="a3"/>
            <w:noProof/>
          </w:rPr>
          <w:t>ГТРК «Ставрополье», 11.11.2025, «Говорим сегодня» о финансовой грамотности</w:t>
        </w:r>
        <w:r>
          <w:rPr>
            <w:noProof/>
            <w:webHidden/>
          </w:rPr>
          <w:tab/>
        </w:r>
        <w:r>
          <w:rPr>
            <w:noProof/>
            <w:webHidden/>
          </w:rPr>
          <w:fldChar w:fldCharType="begin"/>
        </w:r>
        <w:r>
          <w:rPr>
            <w:noProof/>
            <w:webHidden/>
          </w:rPr>
          <w:instrText xml:space="preserve"> PAGEREF _Toc213826309 \h </w:instrText>
        </w:r>
        <w:r>
          <w:rPr>
            <w:noProof/>
            <w:webHidden/>
          </w:rPr>
        </w:r>
        <w:r>
          <w:rPr>
            <w:noProof/>
            <w:webHidden/>
          </w:rPr>
          <w:fldChar w:fldCharType="separate"/>
        </w:r>
        <w:r w:rsidR="001A2562">
          <w:rPr>
            <w:noProof/>
            <w:webHidden/>
          </w:rPr>
          <w:t>22</w:t>
        </w:r>
        <w:r>
          <w:rPr>
            <w:noProof/>
            <w:webHidden/>
          </w:rPr>
          <w:fldChar w:fldCharType="end"/>
        </w:r>
      </w:hyperlink>
    </w:p>
    <w:p w14:paraId="7291756D" w14:textId="341D23DD" w:rsidR="007D3CFE" w:rsidRDefault="007D3CFE">
      <w:pPr>
        <w:pStyle w:val="31"/>
        <w:rPr>
          <w:rFonts w:asciiTheme="minorHAnsi" w:eastAsiaTheme="minorEastAsia" w:hAnsiTheme="minorHAnsi" w:cstheme="minorBidi"/>
          <w:kern w:val="2"/>
          <w14:ligatures w14:val="standardContextual"/>
        </w:rPr>
      </w:pPr>
      <w:hyperlink w:anchor="_Toc213826310" w:history="1">
        <w:r w:rsidRPr="00FB07C7">
          <w:rPr>
            <w:rStyle w:val="a3"/>
          </w:rPr>
          <w:t>На площадке Северо-Кавказского федерального университета прошла Всероссийская конференция «Опыт и тренды развития финансовой грамотности». Какие вопросы обсуждали? Что такое «финансовая культура»? Почему сегодня популярна программа долгосрочных сбережений? Есть ли финансовые риски? Что является ключевым показателем финансовой грамотности современного человека?</w:t>
        </w:r>
        <w:r>
          <w:rPr>
            <w:webHidden/>
          </w:rPr>
          <w:tab/>
        </w:r>
        <w:r>
          <w:rPr>
            <w:webHidden/>
          </w:rPr>
          <w:fldChar w:fldCharType="begin"/>
        </w:r>
        <w:r>
          <w:rPr>
            <w:webHidden/>
          </w:rPr>
          <w:instrText xml:space="preserve"> PAGEREF _Toc213826310 \h </w:instrText>
        </w:r>
        <w:r>
          <w:rPr>
            <w:webHidden/>
          </w:rPr>
        </w:r>
        <w:r>
          <w:rPr>
            <w:webHidden/>
          </w:rPr>
          <w:fldChar w:fldCharType="separate"/>
        </w:r>
        <w:r w:rsidR="001A2562">
          <w:rPr>
            <w:webHidden/>
          </w:rPr>
          <w:t>22</w:t>
        </w:r>
        <w:r>
          <w:rPr>
            <w:webHidden/>
          </w:rPr>
          <w:fldChar w:fldCharType="end"/>
        </w:r>
      </w:hyperlink>
    </w:p>
    <w:p w14:paraId="5152BBD3" w14:textId="593DA56F"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11" w:history="1">
        <w:r w:rsidRPr="00FB07C7">
          <w:rPr>
            <w:rStyle w:val="a3"/>
            <w:noProof/>
          </w:rPr>
          <w:t>Новости Липецка, 11.11.2025, Липчане массово откладывают рубли: сбережения выросли до 302 миллиардов</w:t>
        </w:r>
        <w:r>
          <w:rPr>
            <w:noProof/>
            <w:webHidden/>
          </w:rPr>
          <w:tab/>
        </w:r>
        <w:r>
          <w:rPr>
            <w:noProof/>
            <w:webHidden/>
          </w:rPr>
          <w:fldChar w:fldCharType="begin"/>
        </w:r>
        <w:r>
          <w:rPr>
            <w:noProof/>
            <w:webHidden/>
          </w:rPr>
          <w:instrText xml:space="preserve"> PAGEREF _Toc213826311 \h </w:instrText>
        </w:r>
        <w:r>
          <w:rPr>
            <w:noProof/>
            <w:webHidden/>
          </w:rPr>
        </w:r>
        <w:r>
          <w:rPr>
            <w:noProof/>
            <w:webHidden/>
          </w:rPr>
          <w:fldChar w:fldCharType="separate"/>
        </w:r>
        <w:r w:rsidR="001A2562">
          <w:rPr>
            <w:noProof/>
            <w:webHidden/>
          </w:rPr>
          <w:t>23</w:t>
        </w:r>
        <w:r>
          <w:rPr>
            <w:noProof/>
            <w:webHidden/>
          </w:rPr>
          <w:fldChar w:fldCharType="end"/>
        </w:r>
      </w:hyperlink>
    </w:p>
    <w:p w14:paraId="6DFC76C6" w14:textId="0434F843" w:rsidR="007D3CFE" w:rsidRDefault="007D3CFE">
      <w:pPr>
        <w:pStyle w:val="31"/>
        <w:rPr>
          <w:rFonts w:asciiTheme="minorHAnsi" w:eastAsiaTheme="minorEastAsia" w:hAnsiTheme="minorHAnsi" w:cstheme="minorBidi"/>
          <w:kern w:val="2"/>
          <w14:ligatures w14:val="standardContextual"/>
        </w:rPr>
      </w:pPr>
      <w:hyperlink w:anchor="_Toc213826312" w:history="1">
        <w:r w:rsidRPr="00FB07C7">
          <w:rPr>
            <w:rStyle w:val="a3"/>
          </w:rPr>
          <w:t>Сбережения жителей Липецкой области выросли за последний год, увеличившись на 21% и достигнув 302 миллиардов рублей по данным на 1 октября 2025 года. Почти все накопления (97%) хранятся в рублях, сообщает Центробанк.</w:t>
        </w:r>
        <w:r>
          <w:rPr>
            <w:webHidden/>
          </w:rPr>
          <w:tab/>
        </w:r>
        <w:r>
          <w:rPr>
            <w:webHidden/>
          </w:rPr>
          <w:fldChar w:fldCharType="begin"/>
        </w:r>
        <w:r>
          <w:rPr>
            <w:webHidden/>
          </w:rPr>
          <w:instrText xml:space="preserve"> PAGEREF _Toc213826312 \h </w:instrText>
        </w:r>
        <w:r>
          <w:rPr>
            <w:webHidden/>
          </w:rPr>
        </w:r>
        <w:r>
          <w:rPr>
            <w:webHidden/>
          </w:rPr>
          <w:fldChar w:fldCharType="separate"/>
        </w:r>
        <w:r w:rsidR="001A2562">
          <w:rPr>
            <w:webHidden/>
          </w:rPr>
          <w:t>23</w:t>
        </w:r>
        <w:r>
          <w:rPr>
            <w:webHidden/>
          </w:rPr>
          <w:fldChar w:fldCharType="end"/>
        </w:r>
      </w:hyperlink>
    </w:p>
    <w:p w14:paraId="09658411" w14:textId="42B889C5"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13" w:history="1">
        <w:r w:rsidRPr="00FB07C7">
          <w:rPr>
            <w:rStyle w:val="a3"/>
            <w:noProof/>
          </w:rPr>
          <w:t>Вятка-на-Сети, 11.11.2025, Налоговые вычеты на долгосрочное страхование жизни поддержала Госдума</w:t>
        </w:r>
        <w:r>
          <w:rPr>
            <w:noProof/>
            <w:webHidden/>
          </w:rPr>
          <w:tab/>
        </w:r>
        <w:r>
          <w:rPr>
            <w:noProof/>
            <w:webHidden/>
          </w:rPr>
          <w:fldChar w:fldCharType="begin"/>
        </w:r>
        <w:r>
          <w:rPr>
            <w:noProof/>
            <w:webHidden/>
          </w:rPr>
          <w:instrText xml:space="preserve"> PAGEREF _Toc213826313 \h </w:instrText>
        </w:r>
        <w:r>
          <w:rPr>
            <w:noProof/>
            <w:webHidden/>
          </w:rPr>
        </w:r>
        <w:r>
          <w:rPr>
            <w:noProof/>
            <w:webHidden/>
          </w:rPr>
          <w:fldChar w:fldCharType="separate"/>
        </w:r>
        <w:r w:rsidR="001A2562">
          <w:rPr>
            <w:noProof/>
            <w:webHidden/>
          </w:rPr>
          <w:t>23</w:t>
        </w:r>
        <w:r>
          <w:rPr>
            <w:noProof/>
            <w:webHidden/>
          </w:rPr>
          <w:fldChar w:fldCharType="end"/>
        </w:r>
      </w:hyperlink>
    </w:p>
    <w:p w14:paraId="168836A7" w14:textId="1C4CE851" w:rsidR="007D3CFE" w:rsidRDefault="007D3CFE">
      <w:pPr>
        <w:pStyle w:val="31"/>
        <w:rPr>
          <w:rFonts w:asciiTheme="minorHAnsi" w:eastAsiaTheme="minorEastAsia" w:hAnsiTheme="minorHAnsi" w:cstheme="minorBidi"/>
          <w:kern w:val="2"/>
          <w14:ligatures w14:val="standardContextual"/>
        </w:rPr>
      </w:pPr>
      <w:hyperlink w:anchor="_Toc213826314" w:history="1">
        <w:r w:rsidRPr="00FB07C7">
          <w:rPr>
            <w:rStyle w:val="a3"/>
          </w:rPr>
          <w:t>Госдума РФ сделала значительный шаг в формировании в России культуры долгосрочных сбережений. Депутаты одобрили законопроект, который значительно расширил линейку финансовых инструментов, доступных гражданам для накопления с помощью налоговых льгот.</w:t>
        </w:r>
        <w:r>
          <w:rPr>
            <w:webHidden/>
          </w:rPr>
          <w:tab/>
        </w:r>
        <w:r>
          <w:rPr>
            <w:webHidden/>
          </w:rPr>
          <w:fldChar w:fldCharType="begin"/>
        </w:r>
        <w:r>
          <w:rPr>
            <w:webHidden/>
          </w:rPr>
          <w:instrText xml:space="preserve"> PAGEREF _Toc213826314 \h </w:instrText>
        </w:r>
        <w:r>
          <w:rPr>
            <w:webHidden/>
          </w:rPr>
        </w:r>
        <w:r>
          <w:rPr>
            <w:webHidden/>
          </w:rPr>
          <w:fldChar w:fldCharType="separate"/>
        </w:r>
        <w:r w:rsidR="001A2562">
          <w:rPr>
            <w:webHidden/>
          </w:rPr>
          <w:t>23</w:t>
        </w:r>
        <w:r>
          <w:rPr>
            <w:webHidden/>
          </w:rPr>
          <w:fldChar w:fldCharType="end"/>
        </w:r>
      </w:hyperlink>
    </w:p>
    <w:p w14:paraId="02A55A2C" w14:textId="3B278FA4"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315" w:history="1">
        <w:r w:rsidRPr="00FB07C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_Toc213826315 \h </w:instrText>
        </w:r>
        <w:r>
          <w:rPr>
            <w:noProof/>
            <w:webHidden/>
          </w:rPr>
        </w:r>
        <w:r>
          <w:rPr>
            <w:noProof/>
            <w:webHidden/>
          </w:rPr>
          <w:fldChar w:fldCharType="separate"/>
        </w:r>
        <w:r w:rsidR="001A2562">
          <w:rPr>
            <w:noProof/>
            <w:webHidden/>
          </w:rPr>
          <w:t>25</w:t>
        </w:r>
        <w:r>
          <w:rPr>
            <w:noProof/>
            <w:webHidden/>
          </w:rPr>
          <w:fldChar w:fldCharType="end"/>
        </w:r>
      </w:hyperlink>
    </w:p>
    <w:p w14:paraId="1C80F1A0" w14:textId="5DCAB770"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16" w:history="1">
        <w:r w:rsidRPr="00FB07C7">
          <w:rPr>
            <w:rStyle w:val="a3"/>
            <w:noProof/>
          </w:rPr>
          <w:t>Новые известия, 11.11.2025, Индексация и инфляция: смогут ли пенсии догнать цены в 2026 году</w:t>
        </w:r>
        <w:r>
          <w:rPr>
            <w:noProof/>
            <w:webHidden/>
          </w:rPr>
          <w:tab/>
        </w:r>
        <w:r>
          <w:rPr>
            <w:noProof/>
            <w:webHidden/>
          </w:rPr>
          <w:fldChar w:fldCharType="begin"/>
        </w:r>
        <w:r>
          <w:rPr>
            <w:noProof/>
            <w:webHidden/>
          </w:rPr>
          <w:instrText xml:space="preserve"> PAGEREF _Toc213826316 \h </w:instrText>
        </w:r>
        <w:r>
          <w:rPr>
            <w:noProof/>
            <w:webHidden/>
          </w:rPr>
        </w:r>
        <w:r>
          <w:rPr>
            <w:noProof/>
            <w:webHidden/>
          </w:rPr>
          <w:fldChar w:fldCharType="separate"/>
        </w:r>
        <w:r w:rsidR="001A2562">
          <w:rPr>
            <w:noProof/>
            <w:webHidden/>
          </w:rPr>
          <w:t>25</w:t>
        </w:r>
        <w:r>
          <w:rPr>
            <w:noProof/>
            <w:webHidden/>
          </w:rPr>
          <w:fldChar w:fldCharType="end"/>
        </w:r>
      </w:hyperlink>
    </w:p>
    <w:p w14:paraId="19C23DFA" w14:textId="3396FA4C" w:rsidR="007D3CFE" w:rsidRDefault="007D3CFE">
      <w:pPr>
        <w:pStyle w:val="31"/>
        <w:rPr>
          <w:rFonts w:asciiTheme="minorHAnsi" w:eastAsiaTheme="minorEastAsia" w:hAnsiTheme="minorHAnsi" w:cstheme="minorBidi"/>
          <w:kern w:val="2"/>
          <w14:ligatures w14:val="standardContextual"/>
        </w:rPr>
      </w:pPr>
      <w:hyperlink w:anchor="_Toc213826317" w:history="1">
        <w:r w:rsidRPr="00FB07C7">
          <w:rPr>
            <w:rStyle w:val="a3"/>
          </w:rPr>
          <w:t>С 2026 года пенсии в России проиндексируют несколько раз, но рост цен может нивелировать прибавку. Что ждать пенсионерам и как индексация соотносится с инфляцией — в материале.</w:t>
        </w:r>
        <w:r>
          <w:rPr>
            <w:webHidden/>
          </w:rPr>
          <w:tab/>
        </w:r>
        <w:r>
          <w:rPr>
            <w:webHidden/>
          </w:rPr>
          <w:fldChar w:fldCharType="begin"/>
        </w:r>
        <w:r>
          <w:rPr>
            <w:webHidden/>
          </w:rPr>
          <w:instrText xml:space="preserve"> PAGEREF _Toc213826317 \h </w:instrText>
        </w:r>
        <w:r>
          <w:rPr>
            <w:webHidden/>
          </w:rPr>
        </w:r>
        <w:r>
          <w:rPr>
            <w:webHidden/>
          </w:rPr>
          <w:fldChar w:fldCharType="separate"/>
        </w:r>
        <w:r w:rsidR="001A2562">
          <w:rPr>
            <w:webHidden/>
          </w:rPr>
          <w:t>25</w:t>
        </w:r>
        <w:r>
          <w:rPr>
            <w:webHidden/>
          </w:rPr>
          <w:fldChar w:fldCharType="end"/>
        </w:r>
      </w:hyperlink>
    </w:p>
    <w:p w14:paraId="4BD068CD" w14:textId="0B52B23A"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18" w:history="1">
        <w:r w:rsidRPr="00FB07C7">
          <w:rPr>
            <w:rStyle w:val="a3"/>
            <w:noProof/>
          </w:rPr>
          <w:t>РИА Новости, 11.11.2025, Госдума приняла закон об ожидаемом периоде выплаты накопительной пенсии</w:t>
        </w:r>
        <w:r>
          <w:rPr>
            <w:noProof/>
            <w:webHidden/>
          </w:rPr>
          <w:tab/>
        </w:r>
        <w:r>
          <w:rPr>
            <w:noProof/>
            <w:webHidden/>
          </w:rPr>
          <w:fldChar w:fldCharType="begin"/>
        </w:r>
        <w:r>
          <w:rPr>
            <w:noProof/>
            <w:webHidden/>
          </w:rPr>
          <w:instrText xml:space="preserve"> PAGEREF _Toc213826318 \h </w:instrText>
        </w:r>
        <w:r>
          <w:rPr>
            <w:noProof/>
            <w:webHidden/>
          </w:rPr>
        </w:r>
        <w:r>
          <w:rPr>
            <w:noProof/>
            <w:webHidden/>
          </w:rPr>
          <w:fldChar w:fldCharType="separate"/>
        </w:r>
        <w:r w:rsidR="001A2562">
          <w:rPr>
            <w:noProof/>
            <w:webHidden/>
          </w:rPr>
          <w:t>27</w:t>
        </w:r>
        <w:r>
          <w:rPr>
            <w:noProof/>
            <w:webHidden/>
          </w:rPr>
          <w:fldChar w:fldCharType="end"/>
        </w:r>
      </w:hyperlink>
    </w:p>
    <w:p w14:paraId="1551572B" w14:textId="5F13D726" w:rsidR="007D3CFE" w:rsidRDefault="007D3CFE">
      <w:pPr>
        <w:pStyle w:val="31"/>
        <w:rPr>
          <w:rFonts w:asciiTheme="minorHAnsi" w:eastAsiaTheme="minorEastAsia" w:hAnsiTheme="minorHAnsi" w:cstheme="minorBidi"/>
          <w:kern w:val="2"/>
          <w14:ligatures w14:val="standardContextual"/>
        </w:rPr>
      </w:pPr>
      <w:hyperlink w:anchor="_Toc213826319" w:history="1">
        <w:r w:rsidRPr="00FB07C7">
          <w:rPr>
            <w:rStyle w:val="a3"/>
          </w:rPr>
          <w:t>Госдума на пленарном заседании приняла во втором и третьем, окончательном чтении закон, устанавливающий ожидаемый период выплаты накопительной пенсии с 1 января 2026 года в размере 270 месяцев.</w:t>
        </w:r>
        <w:r>
          <w:rPr>
            <w:webHidden/>
          </w:rPr>
          <w:tab/>
        </w:r>
        <w:r>
          <w:rPr>
            <w:webHidden/>
          </w:rPr>
          <w:fldChar w:fldCharType="begin"/>
        </w:r>
        <w:r>
          <w:rPr>
            <w:webHidden/>
          </w:rPr>
          <w:instrText xml:space="preserve"> PAGEREF _Toc213826319 \h </w:instrText>
        </w:r>
        <w:r>
          <w:rPr>
            <w:webHidden/>
          </w:rPr>
        </w:r>
        <w:r>
          <w:rPr>
            <w:webHidden/>
          </w:rPr>
          <w:fldChar w:fldCharType="separate"/>
        </w:r>
        <w:r w:rsidR="001A2562">
          <w:rPr>
            <w:webHidden/>
          </w:rPr>
          <w:t>27</w:t>
        </w:r>
        <w:r>
          <w:rPr>
            <w:webHidden/>
          </w:rPr>
          <w:fldChar w:fldCharType="end"/>
        </w:r>
      </w:hyperlink>
    </w:p>
    <w:p w14:paraId="6C89C62A" w14:textId="69EC35EB"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20" w:history="1">
        <w:r w:rsidRPr="00FB07C7">
          <w:rPr>
            <w:rStyle w:val="a3"/>
            <w:noProof/>
          </w:rPr>
          <w:t>РИА Новости, 12.11.2025, Более 32,7 млн человек в России получают пенсию по старости</w:t>
        </w:r>
        <w:r>
          <w:rPr>
            <w:noProof/>
            <w:webHidden/>
          </w:rPr>
          <w:tab/>
        </w:r>
        <w:r>
          <w:rPr>
            <w:noProof/>
            <w:webHidden/>
          </w:rPr>
          <w:fldChar w:fldCharType="begin"/>
        </w:r>
        <w:r>
          <w:rPr>
            <w:noProof/>
            <w:webHidden/>
          </w:rPr>
          <w:instrText xml:space="preserve"> PAGEREF _Toc213826320 \h </w:instrText>
        </w:r>
        <w:r>
          <w:rPr>
            <w:noProof/>
            <w:webHidden/>
          </w:rPr>
        </w:r>
        <w:r>
          <w:rPr>
            <w:noProof/>
            <w:webHidden/>
          </w:rPr>
          <w:fldChar w:fldCharType="separate"/>
        </w:r>
        <w:r w:rsidR="001A2562">
          <w:rPr>
            <w:noProof/>
            <w:webHidden/>
          </w:rPr>
          <w:t>27</w:t>
        </w:r>
        <w:r>
          <w:rPr>
            <w:noProof/>
            <w:webHidden/>
          </w:rPr>
          <w:fldChar w:fldCharType="end"/>
        </w:r>
      </w:hyperlink>
    </w:p>
    <w:p w14:paraId="7C842646" w14:textId="389BDCC9" w:rsidR="007D3CFE" w:rsidRDefault="007D3CFE">
      <w:pPr>
        <w:pStyle w:val="31"/>
        <w:rPr>
          <w:rFonts w:asciiTheme="minorHAnsi" w:eastAsiaTheme="minorEastAsia" w:hAnsiTheme="minorHAnsi" w:cstheme="minorBidi"/>
          <w:kern w:val="2"/>
          <w14:ligatures w14:val="standardContextual"/>
        </w:rPr>
      </w:pPr>
      <w:hyperlink w:anchor="_Toc213826321" w:history="1">
        <w:r w:rsidRPr="00FB07C7">
          <w:rPr>
            <w:rStyle w:val="a3"/>
          </w:rPr>
          <w:t>Количество россиян, которые получают пенсию по старости, по состоянию на 1 октября 2025 года составило более 32,7 миллиона,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_Toc213826321 \h </w:instrText>
        </w:r>
        <w:r>
          <w:rPr>
            <w:webHidden/>
          </w:rPr>
        </w:r>
        <w:r>
          <w:rPr>
            <w:webHidden/>
          </w:rPr>
          <w:fldChar w:fldCharType="separate"/>
        </w:r>
        <w:r w:rsidR="001A2562">
          <w:rPr>
            <w:webHidden/>
          </w:rPr>
          <w:t>27</w:t>
        </w:r>
        <w:r>
          <w:rPr>
            <w:webHidden/>
          </w:rPr>
          <w:fldChar w:fldCharType="end"/>
        </w:r>
      </w:hyperlink>
    </w:p>
    <w:p w14:paraId="74BD56B8" w14:textId="041A89F1"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22" w:history="1">
        <w:r w:rsidRPr="00FB07C7">
          <w:rPr>
            <w:rStyle w:val="a3"/>
            <w:noProof/>
          </w:rPr>
          <w:t>РИА Новости, 11.11.2025, Соцфонд назначил 1,3 млн пенсий по инвалидности беззаявительно с 2022 года</w:t>
        </w:r>
        <w:r>
          <w:rPr>
            <w:noProof/>
            <w:webHidden/>
          </w:rPr>
          <w:tab/>
        </w:r>
        <w:r>
          <w:rPr>
            <w:noProof/>
            <w:webHidden/>
          </w:rPr>
          <w:fldChar w:fldCharType="begin"/>
        </w:r>
        <w:r>
          <w:rPr>
            <w:noProof/>
            <w:webHidden/>
          </w:rPr>
          <w:instrText xml:space="preserve"> PAGEREF _Toc213826322 \h </w:instrText>
        </w:r>
        <w:r>
          <w:rPr>
            <w:noProof/>
            <w:webHidden/>
          </w:rPr>
        </w:r>
        <w:r>
          <w:rPr>
            <w:noProof/>
            <w:webHidden/>
          </w:rPr>
          <w:fldChar w:fldCharType="separate"/>
        </w:r>
        <w:r w:rsidR="001A2562">
          <w:rPr>
            <w:noProof/>
            <w:webHidden/>
          </w:rPr>
          <w:t>27</w:t>
        </w:r>
        <w:r>
          <w:rPr>
            <w:noProof/>
            <w:webHidden/>
          </w:rPr>
          <w:fldChar w:fldCharType="end"/>
        </w:r>
      </w:hyperlink>
    </w:p>
    <w:p w14:paraId="1EB4C476" w14:textId="3FD632B8" w:rsidR="007D3CFE" w:rsidRDefault="007D3CFE">
      <w:pPr>
        <w:pStyle w:val="31"/>
        <w:rPr>
          <w:rFonts w:asciiTheme="minorHAnsi" w:eastAsiaTheme="minorEastAsia" w:hAnsiTheme="minorHAnsi" w:cstheme="minorBidi"/>
          <w:kern w:val="2"/>
          <w14:ligatures w14:val="standardContextual"/>
        </w:rPr>
      </w:pPr>
      <w:hyperlink w:anchor="_Toc213826323" w:history="1">
        <w:r w:rsidRPr="00FB07C7">
          <w:rPr>
            <w:rStyle w:val="a3"/>
          </w:rPr>
          <w:t>Около 1,3 миллиона пенсий по инвалидности в России назначено в беззаявительном режиме с 2022 года, сообщили в Telegram-канале Социального фонда России.</w:t>
        </w:r>
        <w:r>
          <w:rPr>
            <w:webHidden/>
          </w:rPr>
          <w:tab/>
        </w:r>
        <w:r>
          <w:rPr>
            <w:webHidden/>
          </w:rPr>
          <w:fldChar w:fldCharType="begin"/>
        </w:r>
        <w:r>
          <w:rPr>
            <w:webHidden/>
          </w:rPr>
          <w:instrText xml:space="preserve"> PAGEREF _Toc213826323 \h </w:instrText>
        </w:r>
        <w:r>
          <w:rPr>
            <w:webHidden/>
          </w:rPr>
        </w:r>
        <w:r>
          <w:rPr>
            <w:webHidden/>
          </w:rPr>
          <w:fldChar w:fldCharType="separate"/>
        </w:r>
        <w:r w:rsidR="001A2562">
          <w:rPr>
            <w:webHidden/>
          </w:rPr>
          <w:t>27</w:t>
        </w:r>
        <w:r>
          <w:rPr>
            <w:webHidden/>
          </w:rPr>
          <w:fldChar w:fldCharType="end"/>
        </w:r>
      </w:hyperlink>
    </w:p>
    <w:p w14:paraId="17E1A0D6" w14:textId="071E1E76"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24" w:history="1">
        <w:r w:rsidRPr="00FB07C7">
          <w:rPr>
            <w:rStyle w:val="a3"/>
            <w:noProof/>
          </w:rPr>
          <w:t>ТАСС, 11.11.2025, Миронов призвал повысить военные пенсии и выплаты ветеранам</w:t>
        </w:r>
        <w:r>
          <w:rPr>
            <w:noProof/>
            <w:webHidden/>
          </w:rPr>
          <w:tab/>
        </w:r>
        <w:r>
          <w:rPr>
            <w:noProof/>
            <w:webHidden/>
          </w:rPr>
          <w:fldChar w:fldCharType="begin"/>
        </w:r>
        <w:r>
          <w:rPr>
            <w:noProof/>
            <w:webHidden/>
          </w:rPr>
          <w:instrText xml:space="preserve"> PAGEREF _Toc213826324 \h </w:instrText>
        </w:r>
        <w:r>
          <w:rPr>
            <w:noProof/>
            <w:webHidden/>
          </w:rPr>
        </w:r>
        <w:r>
          <w:rPr>
            <w:noProof/>
            <w:webHidden/>
          </w:rPr>
          <w:fldChar w:fldCharType="separate"/>
        </w:r>
        <w:r w:rsidR="001A2562">
          <w:rPr>
            <w:noProof/>
            <w:webHidden/>
          </w:rPr>
          <w:t>28</w:t>
        </w:r>
        <w:r>
          <w:rPr>
            <w:noProof/>
            <w:webHidden/>
          </w:rPr>
          <w:fldChar w:fldCharType="end"/>
        </w:r>
      </w:hyperlink>
    </w:p>
    <w:p w14:paraId="45E3ED89" w14:textId="2A3683C4" w:rsidR="007D3CFE" w:rsidRDefault="007D3CFE">
      <w:pPr>
        <w:pStyle w:val="31"/>
        <w:rPr>
          <w:rFonts w:asciiTheme="minorHAnsi" w:eastAsiaTheme="minorEastAsia" w:hAnsiTheme="minorHAnsi" w:cstheme="minorBidi"/>
          <w:kern w:val="2"/>
          <w14:ligatures w14:val="standardContextual"/>
        </w:rPr>
      </w:pPr>
      <w:hyperlink w:anchor="_Toc213826325" w:history="1">
        <w:r w:rsidRPr="00FB07C7">
          <w:rPr>
            <w:rStyle w:val="a3"/>
          </w:rPr>
          <w:t>Председатель партии «Справедливая Россия» Сергей Миронов считает, что нужно повысить пенсии военным пенсионерам до размера денежного довольствия военнослужащих.</w:t>
        </w:r>
        <w:r>
          <w:rPr>
            <w:webHidden/>
          </w:rPr>
          <w:tab/>
        </w:r>
        <w:r>
          <w:rPr>
            <w:webHidden/>
          </w:rPr>
          <w:fldChar w:fldCharType="begin"/>
        </w:r>
        <w:r>
          <w:rPr>
            <w:webHidden/>
          </w:rPr>
          <w:instrText xml:space="preserve"> PAGEREF _Toc213826325 \h </w:instrText>
        </w:r>
        <w:r>
          <w:rPr>
            <w:webHidden/>
          </w:rPr>
        </w:r>
        <w:r>
          <w:rPr>
            <w:webHidden/>
          </w:rPr>
          <w:fldChar w:fldCharType="separate"/>
        </w:r>
        <w:r w:rsidR="001A2562">
          <w:rPr>
            <w:webHidden/>
          </w:rPr>
          <w:t>28</w:t>
        </w:r>
        <w:r>
          <w:rPr>
            <w:webHidden/>
          </w:rPr>
          <w:fldChar w:fldCharType="end"/>
        </w:r>
      </w:hyperlink>
    </w:p>
    <w:p w14:paraId="541C78A9" w14:textId="5C931C5C"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26" w:history="1">
        <w:r w:rsidRPr="00FB07C7">
          <w:rPr>
            <w:rStyle w:val="a3"/>
            <w:noProof/>
          </w:rPr>
          <w:t>ПРАЙМ, 12.11.2025, "Важный месяц". Россиян призвали проверить пенсионную выписку в ноябре</w:t>
        </w:r>
        <w:r>
          <w:rPr>
            <w:noProof/>
            <w:webHidden/>
          </w:rPr>
          <w:tab/>
        </w:r>
        <w:r>
          <w:rPr>
            <w:noProof/>
            <w:webHidden/>
          </w:rPr>
          <w:fldChar w:fldCharType="begin"/>
        </w:r>
        <w:r>
          <w:rPr>
            <w:noProof/>
            <w:webHidden/>
          </w:rPr>
          <w:instrText xml:space="preserve"> PAGEREF _Toc213826326 \h </w:instrText>
        </w:r>
        <w:r>
          <w:rPr>
            <w:noProof/>
            <w:webHidden/>
          </w:rPr>
        </w:r>
        <w:r>
          <w:rPr>
            <w:noProof/>
            <w:webHidden/>
          </w:rPr>
          <w:fldChar w:fldCharType="separate"/>
        </w:r>
        <w:r w:rsidR="001A2562">
          <w:rPr>
            <w:noProof/>
            <w:webHidden/>
          </w:rPr>
          <w:t>28</w:t>
        </w:r>
        <w:r>
          <w:rPr>
            <w:noProof/>
            <w:webHidden/>
          </w:rPr>
          <w:fldChar w:fldCharType="end"/>
        </w:r>
      </w:hyperlink>
    </w:p>
    <w:p w14:paraId="634DC7B4" w14:textId="1825C360" w:rsidR="007D3CFE" w:rsidRDefault="007D3CFE">
      <w:pPr>
        <w:pStyle w:val="31"/>
        <w:rPr>
          <w:rFonts w:asciiTheme="minorHAnsi" w:eastAsiaTheme="minorEastAsia" w:hAnsiTheme="minorHAnsi" w:cstheme="minorBidi"/>
          <w:kern w:val="2"/>
          <w14:ligatures w14:val="standardContextual"/>
        </w:rPr>
      </w:pPr>
      <w:hyperlink w:anchor="_Toc213826327" w:history="1">
        <w:r w:rsidRPr="00FB07C7">
          <w:rPr>
            <w:rStyle w:val="a3"/>
          </w:rPr>
          <w:t>Проверять выписку о состоянии индивидуального лицевого счета нужно постоянно, но особенно важно сделать это в ноябре, рассказала агентству "Прайм" юрист ЕЮС Екатерина Ноженко.</w:t>
        </w:r>
        <w:r>
          <w:rPr>
            <w:webHidden/>
          </w:rPr>
          <w:tab/>
        </w:r>
        <w:r>
          <w:rPr>
            <w:webHidden/>
          </w:rPr>
          <w:fldChar w:fldCharType="begin"/>
        </w:r>
        <w:r>
          <w:rPr>
            <w:webHidden/>
          </w:rPr>
          <w:instrText xml:space="preserve"> PAGEREF _Toc213826327 \h </w:instrText>
        </w:r>
        <w:r>
          <w:rPr>
            <w:webHidden/>
          </w:rPr>
        </w:r>
        <w:r>
          <w:rPr>
            <w:webHidden/>
          </w:rPr>
          <w:fldChar w:fldCharType="separate"/>
        </w:r>
        <w:r w:rsidR="001A2562">
          <w:rPr>
            <w:webHidden/>
          </w:rPr>
          <w:t>28</w:t>
        </w:r>
        <w:r>
          <w:rPr>
            <w:webHidden/>
          </w:rPr>
          <w:fldChar w:fldCharType="end"/>
        </w:r>
      </w:hyperlink>
    </w:p>
    <w:p w14:paraId="39F33C34" w14:textId="4EA9D228"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28" w:history="1">
        <w:r w:rsidRPr="00FB07C7">
          <w:rPr>
            <w:rStyle w:val="a3"/>
            <w:noProof/>
          </w:rPr>
          <w:t>360.ru, 11.11.2025, Пожилые обречены на обнищание. В Госдуме призвали индексировать пенсии ежеквартально</w:t>
        </w:r>
        <w:r>
          <w:rPr>
            <w:noProof/>
            <w:webHidden/>
          </w:rPr>
          <w:tab/>
        </w:r>
        <w:r>
          <w:rPr>
            <w:noProof/>
            <w:webHidden/>
          </w:rPr>
          <w:fldChar w:fldCharType="begin"/>
        </w:r>
        <w:r>
          <w:rPr>
            <w:noProof/>
            <w:webHidden/>
          </w:rPr>
          <w:instrText xml:space="preserve"> PAGEREF _Toc213826328 \h </w:instrText>
        </w:r>
        <w:r>
          <w:rPr>
            <w:noProof/>
            <w:webHidden/>
          </w:rPr>
        </w:r>
        <w:r>
          <w:rPr>
            <w:noProof/>
            <w:webHidden/>
          </w:rPr>
          <w:fldChar w:fldCharType="separate"/>
        </w:r>
        <w:r w:rsidR="001A2562">
          <w:rPr>
            <w:noProof/>
            <w:webHidden/>
          </w:rPr>
          <w:t>29</w:t>
        </w:r>
        <w:r>
          <w:rPr>
            <w:noProof/>
            <w:webHidden/>
          </w:rPr>
          <w:fldChar w:fldCharType="end"/>
        </w:r>
      </w:hyperlink>
    </w:p>
    <w:p w14:paraId="43595B60" w14:textId="108B4F5B" w:rsidR="007D3CFE" w:rsidRDefault="007D3CFE">
      <w:pPr>
        <w:pStyle w:val="31"/>
        <w:rPr>
          <w:rFonts w:asciiTheme="minorHAnsi" w:eastAsiaTheme="minorEastAsia" w:hAnsiTheme="minorHAnsi" w:cstheme="minorBidi"/>
          <w:kern w:val="2"/>
          <w14:ligatures w14:val="standardContextual"/>
        </w:rPr>
      </w:pPr>
      <w:hyperlink w:anchor="_Toc213826329" w:history="1">
        <w:r w:rsidRPr="00FB07C7">
          <w:rPr>
            <w:rStyle w:val="a3"/>
          </w:rPr>
          <w:t>Председатель партии «Справедливая Россия» и глава думской фракции Сергей Миронов заявил, что последние данные Соцфонда свидетельствуют об обострении проблемы «отстающей индексации». Пенсии растут номинально, но значительно отстают от инфляции, что приводит к обнищанию пожилых людей в России. Он выступил за ежеквартальную индексацию пенсий. Документ оказался в распоряжении 360.ru.</w:t>
        </w:r>
        <w:r>
          <w:rPr>
            <w:webHidden/>
          </w:rPr>
          <w:tab/>
        </w:r>
        <w:r>
          <w:rPr>
            <w:webHidden/>
          </w:rPr>
          <w:fldChar w:fldCharType="begin"/>
        </w:r>
        <w:r>
          <w:rPr>
            <w:webHidden/>
          </w:rPr>
          <w:instrText xml:space="preserve"> PAGEREF _Toc213826329 \h </w:instrText>
        </w:r>
        <w:r>
          <w:rPr>
            <w:webHidden/>
          </w:rPr>
        </w:r>
        <w:r>
          <w:rPr>
            <w:webHidden/>
          </w:rPr>
          <w:fldChar w:fldCharType="separate"/>
        </w:r>
        <w:r w:rsidR="001A2562">
          <w:rPr>
            <w:webHidden/>
          </w:rPr>
          <w:t>29</w:t>
        </w:r>
        <w:r>
          <w:rPr>
            <w:webHidden/>
          </w:rPr>
          <w:fldChar w:fldCharType="end"/>
        </w:r>
      </w:hyperlink>
    </w:p>
    <w:p w14:paraId="56134C76" w14:textId="26414663"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30" w:history="1">
        <w:r w:rsidRPr="00FB07C7">
          <w:rPr>
            <w:rStyle w:val="a3"/>
            <w:noProof/>
          </w:rPr>
          <w:t>spravedlivo.ru, 11.11.2025, Сергей Миронов призвал поддержать пенсионеров за счёт увеличения фиксированной пенсионной выплаты</w:t>
        </w:r>
        <w:r>
          <w:rPr>
            <w:noProof/>
            <w:webHidden/>
          </w:rPr>
          <w:tab/>
        </w:r>
        <w:r>
          <w:rPr>
            <w:noProof/>
            <w:webHidden/>
          </w:rPr>
          <w:fldChar w:fldCharType="begin"/>
        </w:r>
        <w:r>
          <w:rPr>
            <w:noProof/>
            <w:webHidden/>
          </w:rPr>
          <w:instrText xml:space="preserve"> PAGEREF _Toc213826330 \h </w:instrText>
        </w:r>
        <w:r>
          <w:rPr>
            <w:noProof/>
            <w:webHidden/>
          </w:rPr>
        </w:r>
        <w:r>
          <w:rPr>
            <w:noProof/>
            <w:webHidden/>
          </w:rPr>
          <w:fldChar w:fldCharType="separate"/>
        </w:r>
        <w:r w:rsidR="001A2562">
          <w:rPr>
            <w:noProof/>
            <w:webHidden/>
          </w:rPr>
          <w:t>30</w:t>
        </w:r>
        <w:r>
          <w:rPr>
            <w:noProof/>
            <w:webHidden/>
          </w:rPr>
          <w:fldChar w:fldCharType="end"/>
        </w:r>
      </w:hyperlink>
    </w:p>
    <w:p w14:paraId="3D693BDC" w14:textId="042DB8FF" w:rsidR="007D3CFE" w:rsidRDefault="007D3CFE">
      <w:pPr>
        <w:pStyle w:val="31"/>
        <w:rPr>
          <w:rFonts w:asciiTheme="minorHAnsi" w:eastAsiaTheme="minorEastAsia" w:hAnsiTheme="minorHAnsi" w:cstheme="minorBidi"/>
          <w:kern w:val="2"/>
          <w14:ligatures w14:val="standardContextual"/>
        </w:rPr>
      </w:pPr>
      <w:hyperlink w:anchor="_Toc213826331" w:history="1">
        <w:r w:rsidRPr="00FB07C7">
          <w:rPr>
            <w:rStyle w:val="a3"/>
          </w:rPr>
          <w:t>Председатель Партии СПРАВЕДЛИВАЯ РОССИЯ, руководитель партийной фракции в Госдуме Сергей Миронов направил официальное обращение Председателю Правительства РФ Михаилу Мишустину с предложением увеличить фиксированную выплату к страховой пенсии в два раза.</w:t>
        </w:r>
        <w:r>
          <w:rPr>
            <w:webHidden/>
          </w:rPr>
          <w:tab/>
        </w:r>
        <w:r>
          <w:rPr>
            <w:webHidden/>
          </w:rPr>
          <w:fldChar w:fldCharType="begin"/>
        </w:r>
        <w:r>
          <w:rPr>
            <w:webHidden/>
          </w:rPr>
          <w:instrText xml:space="preserve"> PAGEREF _Toc213826331 \h </w:instrText>
        </w:r>
        <w:r>
          <w:rPr>
            <w:webHidden/>
          </w:rPr>
        </w:r>
        <w:r>
          <w:rPr>
            <w:webHidden/>
          </w:rPr>
          <w:fldChar w:fldCharType="separate"/>
        </w:r>
        <w:r w:rsidR="001A2562">
          <w:rPr>
            <w:webHidden/>
          </w:rPr>
          <w:t>30</w:t>
        </w:r>
        <w:r>
          <w:rPr>
            <w:webHidden/>
          </w:rPr>
          <w:fldChar w:fldCharType="end"/>
        </w:r>
      </w:hyperlink>
    </w:p>
    <w:p w14:paraId="092A3D78" w14:textId="5980016F"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32" w:history="1">
        <w:r w:rsidRPr="00FB07C7">
          <w:rPr>
            <w:rStyle w:val="a3"/>
            <w:noProof/>
          </w:rPr>
          <w:t>Лента.ру, 11.11.2025, В России высказались об идее увеличить выплаты к пенсии в два раза</w:t>
        </w:r>
        <w:r>
          <w:rPr>
            <w:noProof/>
            <w:webHidden/>
          </w:rPr>
          <w:tab/>
        </w:r>
        <w:r>
          <w:rPr>
            <w:noProof/>
            <w:webHidden/>
          </w:rPr>
          <w:fldChar w:fldCharType="begin"/>
        </w:r>
        <w:r>
          <w:rPr>
            <w:noProof/>
            <w:webHidden/>
          </w:rPr>
          <w:instrText xml:space="preserve"> PAGEREF _Toc213826332 \h </w:instrText>
        </w:r>
        <w:r>
          <w:rPr>
            <w:noProof/>
            <w:webHidden/>
          </w:rPr>
        </w:r>
        <w:r>
          <w:rPr>
            <w:noProof/>
            <w:webHidden/>
          </w:rPr>
          <w:fldChar w:fldCharType="separate"/>
        </w:r>
        <w:r w:rsidR="001A2562">
          <w:rPr>
            <w:noProof/>
            <w:webHidden/>
          </w:rPr>
          <w:t>31</w:t>
        </w:r>
        <w:r>
          <w:rPr>
            <w:noProof/>
            <w:webHidden/>
          </w:rPr>
          <w:fldChar w:fldCharType="end"/>
        </w:r>
      </w:hyperlink>
    </w:p>
    <w:p w14:paraId="3484D034" w14:textId="5BF5E057" w:rsidR="007D3CFE" w:rsidRDefault="007D3CFE">
      <w:pPr>
        <w:pStyle w:val="31"/>
        <w:rPr>
          <w:rFonts w:asciiTheme="minorHAnsi" w:eastAsiaTheme="minorEastAsia" w:hAnsiTheme="minorHAnsi" w:cstheme="minorBidi"/>
          <w:kern w:val="2"/>
          <w14:ligatures w14:val="standardContextual"/>
        </w:rPr>
      </w:pPr>
      <w:hyperlink w:anchor="_Toc213826333" w:history="1">
        <w:r w:rsidRPr="00FB07C7">
          <w:rPr>
            <w:rStyle w:val="a3"/>
          </w:rPr>
          <w:t>Удвоение фиксированных выплат к страховой пенсии потребует существенного трансферта из федерального бюджета, рассказала член комитета Госдумы по труду, соцполитике и делам ветеранов Светлана Бессараб. О соответствующей идее она высказалась в беседе с «Лентой.ру».</w:t>
        </w:r>
        <w:r>
          <w:rPr>
            <w:webHidden/>
          </w:rPr>
          <w:tab/>
        </w:r>
        <w:r>
          <w:rPr>
            <w:webHidden/>
          </w:rPr>
          <w:fldChar w:fldCharType="begin"/>
        </w:r>
        <w:r>
          <w:rPr>
            <w:webHidden/>
          </w:rPr>
          <w:instrText xml:space="preserve"> PAGEREF _Toc213826333 \h </w:instrText>
        </w:r>
        <w:r>
          <w:rPr>
            <w:webHidden/>
          </w:rPr>
        </w:r>
        <w:r>
          <w:rPr>
            <w:webHidden/>
          </w:rPr>
          <w:fldChar w:fldCharType="separate"/>
        </w:r>
        <w:r w:rsidR="001A2562">
          <w:rPr>
            <w:webHidden/>
          </w:rPr>
          <w:t>31</w:t>
        </w:r>
        <w:r>
          <w:rPr>
            <w:webHidden/>
          </w:rPr>
          <w:fldChar w:fldCharType="end"/>
        </w:r>
      </w:hyperlink>
    </w:p>
    <w:p w14:paraId="663429CA" w14:textId="27D1E500"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34" w:history="1">
        <w:r w:rsidRPr="00FB07C7">
          <w:rPr>
            <w:rStyle w:val="a3"/>
            <w:noProof/>
          </w:rPr>
          <w:t>МК, 11.11.2025, Почему в России стало меньше пенсионеров</w:t>
        </w:r>
        <w:r>
          <w:rPr>
            <w:noProof/>
            <w:webHidden/>
          </w:rPr>
          <w:tab/>
        </w:r>
        <w:r>
          <w:rPr>
            <w:noProof/>
            <w:webHidden/>
          </w:rPr>
          <w:fldChar w:fldCharType="begin"/>
        </w:r>
        <w:r>
          <w:rPr>
            <w:noProof/>
            <w:webHidden/>
          </w:rPr>
          <w:instrText xml:space="preserve"> PAGEREF _Toc213826334 \h </w:instrText>
        </w:r>
        <w:r>
          <w:rPr>
            <w:noProof/>
            <w:webHidden/>
          </w:rPr>
        </w:r>
        <w:r>
          <w:rPr>
            <w:noProof/>
            <w:webHidden/>
          </w:rPr>
          <w:fldChar w:fldCharType="separate"/>
        </w:r>
        <w:r w:rsidR="001A2562">
          <w:rPr>
            <w:noProof/>
            <w:webHidden/>
          </w:rPr>
          <w:t>32</w:t>
        </w:r>
        <w:r>
          <w:rPr>
            <w:noProof/>
            <w:webHidden/>
          </w:rPr>
          <w:fldChar w:fldCharType="end"/>
        </w:r>
      </w:hyperlink>
    </w:p>
    <w:p w14:paraId="7A340E7C" w14:textId="67067B2A" w:rsidR="007D3CFE" w:rsidRDefault="007D3CFE">
      <w:pPr>
        <w:pStyle w:val="31"/>
        <w:rPr>
          <w:rFonts w:asciiTheme="minorHAnsi" w:eastAsiaTheme="minorEastAsia" w:hAnsiTheme="minorHAnsi" w:cstheme="minorBidi"/>
          <w:kern w:val="2"/>
          <w14:ligatures w14:val="standardContextual"/>
        </w:rPr>
      </w:pPr>
      <w:hyperlink w:anchor="_Toc213826335" w:history="1">
        <w:r w:rsidRPr="00FB07C7">
          <w:rPr>
            <w:rStyle w:val="a3"/>
          </w:rPr>
          <w:t>В России сократилось число пенсионеров - на 1 октября их насчитывалось 40,6 млн человек, следует из данных Социального фонда России, которое приводят «Известия». Из них более 7,3 млн продолжают работать, остальные находятся на заслуженном отдыхе. В начале года пенсионеров было 41,17 млн, что говорит о небольшом снижении показателя.</w:t>
        </w:r>
        <w:r>
          <w:rPr>
            <w:webHidden/>
          </w:rPr>
          <w:tab/>
        </w:r>
        <w:r>
          <w:rPr>
            <w:webHidden/>
          </w:rPr>
          <w:fldChar w:fldCharType="begin"/>
        </w:r>
        <w:r>
          <w:rPr>
            <w:webHidden/>
          </w:rPr>
          <w:instrText xml:space="preserve"> PAGEREF _Toc213826335 \h </w:instrText>
        </w:r>
        <w:r>
          <w:rPr>
            <w:webHidden/>
          </w:rPr>
        </w:r>
        <w:r>
          <w:rPr>
            <w:webHidden/>
          </w:rPr>
          <w:fldChar w:fldCharType="separate"/>
        </w:r>
        <w:r w:rsidR="001A2562">
          <w:rPr>
            <w:webHidden/>
          </w:rPr>
          <w:t>32</w:t>
        </w:r>
        <w:r>
          <w:rPr>
            <w:webHidden/>
          </w:rPr>
          <w:fldChar w:fldCharType="end"/>
        </w:r>
      </w:hyperlink>
    </w:p>
    <w:p w14:paraId="3A1C9EA9" w14:textId="3DC9CDD4"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36" w:history="1">
        <w:r w:rsidRPr="00FB07C7">
          <w:rPr>
            <w:rStyle w:val="a3"/>
            <w:noProof/>
          </w:rPr>
          <w:t>Коммерсантъ, 11.11.2025, ЛДПР предложила надбавку 50% к окладу для сотрудников МВД со стажем</w:t>
        </w:r>
        <w:r>
          <w:rPr>
            <w:noProof/>
            <w:webHidden/>
          </w:rPr>
          <w:tab/>
        </w:r>
        <w:r>
          <w:rPr>
            <w:noProof/>
            <w:webHidden/>
          </w:rPr>
          <w:fldChar w:fldCharType="begin"/>
        </w:r>
        <w:r>
          <w:rPr>
            <w:noProof/>
            <w:webHidden/>
          </w:rPr>
          <w:instrText xml:space="preserve"> PAGEREF _Toc213826336 \h </w:instrText>
        </w:r>
        <w:r>
          <w:rPr>
            <w:noProof/>
            <w:webHidden/>
          </w:rPr>
        </w:r>
        <w:r>
          <w:rPr>
            <w:noProof/>
            <w:webHidden/>
          </w:rPr>
          <w:fldChar w:fldCharType="separate"/>
        </w:r>
        <w:r w:rsidR="001A2562">
          <w:rPr>
            <w:noProof/>
            <w:webHidden/>
          </w:rPr>
          <w:t>32</w:t>
        </w:r>
        <w:r>
          <w:rPr>
            <w:noProof/>
            <w:webHidden/>
          </w:rPr>
          <w:fldChar w:fldCharType="end"/>
        </w:r>
      </w:hyperlink>
    </w:p>
    <w:p w14:paraId="76FF9DB8" w14:textId="0AA814FF" w:rsidR="007D3CFE" w:rsidRDefault="007D3CFE">
      <w:pPr>
        <w:pStyle w:val="31"/>
        <w:rPr>
          <w:rFonts w:asciiTheme="minorHAnsi" w:eastAsiaTheme="minorEastAsia" w:hAnsiTheme="minorHAnsi" w:cstheme="minorBidi"/>
          <w:kern w:val="2"/>
          <w14:ligatures w14:val="standardContextual"/>
        </w:rPr>
      </w:pPr>
      <w:hyperlink w:anchor="_Toc213826337" w:history="1">
        <w:r w:rsidRPr="00FB07C7">
          <w:rPr>
            <w:rStyle w:val="a3"/>
          </w:rPr>
          <w:t>Депутаты Госдумы от ЛДПР во главе с Леонидом Слуцким направили в правительство законопроект, предусматривающий ежемесячную надбавку в размере 50% от пенсионного пособия сотрудникам МВД, имеющим не менее 20 лет службы и право на пенсию. Документ, как отмечается, разработан по аналогии с механизмом, уже действующим в Следственном комитете.</w:t>
        </w:r>
        <w:r>
          <w:rPr>
            <w:webHidden/>
          </w:rPr>
          <w:tab/>
        </w:r>
        <w:r>
          <w:rPr>
            <w:webHidden/>
          </w:rPr>
          <w:fldChar w:fldCharType="begin"/>
        </w:r>
        <w:r>
          <w:rPr>
            <w:webHidden/>
          </w:rPr>
          <w:instrText xml:space="preserve"> PAGEREF _Toc213826337 \h </w:instrText>
        </w:r>
        <w:r>
          <w:rPr>
            <w:webHidden/>
          </w:rPr>
        </w:r>
        <w:r>
          <w:rPr>
            <w:webHidden/>
          </w:rPr>
          <w:fldChar w:fldCharType="separate"/>
        </w:r>
        <w:r w:rsidR="001A2562">
          <w:rPr>
            <w:webHidden/>
          </w:rPr>
          <w:t>32</w:t>
        </w:r>
        <w:r>
          <w:rPr>
            <w:webHidden/>
          </w:rPr>
          <w:fldChar w:fldCharType="end"/>
        </w:r>
      </w:hyperlink>
    </w:p>
    <w:p w14:paraId="4752A45D" w14:textId="6B6CBE2F"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38" w:history="1">
        <w:r w:rsidRPr="00FB07C7">
          <w:rPr>
            <w:rStyle w:val="a3"/>
            <w:noProof/>
          </w:rPr>
          <w:t>Газета.ру, 11.11.2025, Назван размер минимальной пенсии в 2026 году</w:t>
        </w:r>
        <w:r>
          <w:rPr>
            <w:noProof/>
            <w:webHidden/>
          </w:rPr>
          <w:tab/>
        </w:r>
        <w:r>
          <w:rPr>
            <w:noProof/>
            <w:webHidden/>
          </w:rPr>
          <w:fldChar w:fldCharType="begin"/>
        </w:r>
        <w:r>
          <w:rPr>
            <w:noProof/>
            <w:webHidden/>
          </w:rPr>
          <w:instrText xml:space="preserve"> PAGEREF _Toc213826338 \h </w:instrText>
        </w:r>
        <w:r>
          <w:rPr>
            <w:noProof/>
            <w:webHidden/>
          </w:rPr>
        </w:r>
        <w:r>
          <w:rPr>
            <w:noProof/>
            <w:webHidden/>
          </w:rPr>
          <w:fldChar w:fldCharType="separate"/>
        </w:r>
        <w:r w:rsidR="001A2562">
          <w:rPr>
            <w:noProof/>
            <w:webHidden/>
          </w:rPr>
          <w:t>33</w:t>
        </w:r>
        <w:r>
          <w:rPr>
            <w:noProof/>
            <w:webHidden/>
          </w:rPr>
          <w:fldChar w:fldCharType="end"/>
        </w:r>
      </w:hyperlink>
    </w:p>
    <w:p w14:paraId="48785BD3" w14:textId="48CEDA69" w:rsidR="007D3CFE" w:rsidRDefault="007D3CFE">
      <w:pPr>
        <w:pStyle w:val="31"/>
        <w:rPr>
          <w:rFonts w:asciiTheme="minorHAnsi" w:eastAsiaTheme="minorEastAsia" w:hAnsiTheme="minorHAnsi" w:cstheme="minorBidi"/>
          <w:kern w:val="2"/>
          <w14:ligatures w14:val="standardContextual"/>
        </w:rPr>
      </w:pPr>
      <w:hyperlink w:anchor="_Toc213826339" w:history="1">
        <w:r w:rsidRPr="00FB07C7">
          <w:rPr>
            <w:rStyle w:val="a3"/>
          </w:rPr>
          <w:t>Размер минимальной страховой пенсии по старости превысит 14,2 тыс. рублей в 2026 году,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_Toc213826339 \h </w:instrText>
        </w:r>
        <w:r>
          <w:rPr>
            <w:webHidden/>
          </w:rPr>
        </w:r>
        <w:r>
          <w:rPr>
            <w:webHidden/>
          </w:rPr>
          <w:fldChar w:fldCharType="separate"/>
        </w:r>
        <w:r w:rsidR="001A2562">
          <w:rPr>
            <w:webHidden/>
          </w:rPr>
          <w:t>33</w:t>
        </w:r>
        <w:r>
          <w:rPr>
            <w:webHidden/>
          </w:rPr>
          <w:fldChar w:fldCharType="end"/>
        </w:r>
      </w:hyperlink>
    </w:p>
    <w:p w14:paraId="4C6797E6" w14:textId="379E1C49"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40" w:history="1">
        <w:r w:rsidRPr="00FB07C7">
          <w:rPr>
            <w:rStyle w:val="a3"/>
            <w:noProof/>
          </w:rPr>
          <w:t>Информационный бизнес блог, 11.11.2025, Индексация пенсий в 2026 году</w:t>
        </w:r>
        <w:r>
          <w:rPr>
            <w:noProof/>
            <w:webHidden/>
          </w:rPr>
          <w:tab/>
        </w:r>
        <w:r>
          <w:rPr>
            <w:noProof/>
            <w:webHidden/>
          </w:rPr>
          <w:fldChar w:fldCharType="begin"/>
        </w:r>
        <w:r>
          <w:rPr>
            <w:noProof/>
            <w:webHidden/>
          </w:rPr>
          <w:instrText xml:space="preserve"> PAGEREF _Toc213826340 \h </w:instrText>
        </w:r>
        <w:r>
          <w:rPr>
            <w:noProof/>
            <w:webHidden/>
          </w:rPr>
        </w:r>
        <w:r>
          <w:rPr>
            <w:noProof/>
            <w:webHidden/>
          </w:rPr>
          <w:fldChar w:fldCharType="separate"/>
        </w:r>
        <w:r w:rsidR="001A2562">
          <w:rPr>
            <w:noProof/>
            <w:webHidden/>
          </w:rPr>
          <w:t>34</w:t>
        </w:r>
        <w:r>
          <w:rPr>
            <w:noProof/>
            <w:webHidden/>
          </w:rPr>
          <w:fldChar w:fldCharType="end"/>
        </w:r>
      </w:hyperlink>
    </w:p>
    <w:p w14:paraId="3D3B4220" w14:textId="40830786" w:rsidR="007D3CFE" w:rsidRDefault="007D3CFE">
      <w:pPr>
        <w:pStyle w:val="31"/>
        <w:rPr>
          <w:rFonts w:asciiTheme="minorHAnsi" w:eastAsiaTheme="minorEastAsia" w:hAnsiTheme="minorHAnsi" w:cstheme="minorBidi"/>
          <w:kern w:val="2"/>
          <w14:ligatures w14:val="standardContextual"/>
        </w:rPr>
      </w:pPr>
      <w:hyperlink w:anchor="_Toc213826341" w:history="1">
        <w:r w:rsidRPr="00FB07C7">
          <w:rPr>
            <w:rStyle w:val="a3"/>
          </w:rPr>
          <w:t>По сообщениям Министерства труда РФ страховые пенсии в 2026 году проиндексируют с 1 января. Выплата вырастет сразу на 7,6% и это значение должно превысить инфляцию. Инфляция по текущему прогнозу составляет 6,8%. Если инфляция окажется выше этой отметки, то существует возможность увеличения размера индексации, как это было в 2025 году.</w:t>
        </w:r>
        <w:r>
          <w:rPr>
            <w:webHidden/>
          </w:rPr>
          <w:tab/>
        </w:r>
        <w:r>
          <w:rPr>
            <w:webHidden/>
          </w:rPr>
          <w:fldChar w:fldCharType="begin"/>
        </w:r>
        <w:r>
          <w:rPr>
            <w:webHidden/>
          </w:rPr>
          <w:instrText xml:space="preserve"> PAGEREF _Toc213826341 \h </w:instrText>
        </w:r>
        <w:r>
          <w:rPr>
            <w:webHidden/>
          </w:rPr>
        </w:r>
        <w:r>
          <w:rPr>
            <w:webHidden/>
          </w:rPr>
          <w:fldChar w:fldCharType="separate"/>
        </w:r>
        <w:r w:rsidR="001A2562">
          <w:rPr>
            <w:webHidden/>
          </w:rPr>
          <w:t>34</w:t>
        </w:r>
        <w:r>
          <w:rPr>
            <w:webHidden/>
          </w:rPr>
          <w:fldChar w:fldCharType="end"/>
        </w:r>
      </w:hyperlink>
    </w:p>
    <w:p w14:paraId="25648ADC" w14:textId="72E4729A"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42" w:history="1">
        <w:r w:rsidRPr="00FB07C7">
          <w:rPr>
            <w:rStyle w:val="a3"/>
            <w:noProof/>
          </w:rPr>
          <w:t>АиФ, 11.11.2025, Когда выплатят пенсии за январь</w:t>
        </w:r>
        <w:r>
          <w:rPr>
            <w:noProof/>
            <w:webHidden/>
          </w:rPr>
          <w:tab/>
        </w:r>
        <w:r>
          <w:rPr>
            <w:noProof/>
            <w:webHidden/>
          </w:rPr>
          <w:fldChar w:fldCharType="begin"/>
        </w:r>
        <w:r>
          <w:rPr>
            <w:noProof/>
            <w:webHidden/>
          </w:rPr>
          <w:instrText xml:space="preserve"> PAGEREF _Toc213826342 \h </w:instrText>
        </w:r>
        <w:r>
          <w:rPr>
            <w:noProof/>
            <w:webHidden/>
          </w:rPr>
        </w:r>
        <w:r>
          <w:rPr>
            <w:noProof/>
            <w:webHidden/>
          </w:rPr>
          <w:fldChar w:fldCharType="separate"/>
        </w:r>
        <w:r w:rsidR="001A2562">
          <w:rPr>
            <w:noProof/>
            <w:webHidden/>
          </w:rPr>
          <w:t>34</w:t>
        </w:r>
        <w:r>
          <w:rPr>
            <w:noProof/>
            <w:webHidden/>
          </w:rPr>
          <w:fldChar w:fldCharType="end"/>
        </w:r>
      </w:hyperlink>
    </w:p>
    <w:p w14:paraId="1D2FED78" w14:textId="3B51A4B6" w:rsidR="007D3CFE" w:rsidRDefault="007D3CFE">
      <w:pPr>
        <w:pStyle w:val="31"/>
        <w:rPr>
          <w:rFonts w:asciiTheme="minorHAnsi" w:eastAsiaTheme="minorEastAsia" w:hAnsiTheme="minorHAnsi" w:cstheme="minorBidi"/>
          <w:kern w:val="2"/>
          <w14:ligatures w14:val="standardContextual"/>
        </w:rPr>
      </w:pPr>
      <w:hyperlink w:anchor="_Toc213826343" w:history="1">
        <w:r w:rsidRPr="00FB07C7">
          <w:rPr>
            <w:rStyle w:val="a3"/>
          </w:rPr>
          <w:t>Часть российских пенсионеров получат пенсионные выплаты за январь 2026 года раньше срока – ещё в декабре 2025 года. Об этом рассказал министр труда и социальной защиты Антон Котяков.</w:t>
        </w:r>
        <w:r>
          <w:rPr>
            <w:webHidden/>
          </w:rPr>
          <w:tab/>
        </w:r>
        <w:r>
          <w:rPr>
            <w:webHidden/>
          </w:rPr>
          <w:fldChar w:fldCharType="begin"/>
        </w:r>
        <w:r>
          <w:rPr>
            <w:webHidden/>
          </w:rPr>
          <w:instrText xml:space="preserve"> PAGEREF _Toc213826343 \h </w:instrText>
        </w:r>
        <w:r>
          <w:rPr>
            <w:webHidden/>
          </w:rPr>
        </w:r>
        <w:r>
          <w:rPr>
            <w:webHidden/>
          </w:rPr>
          <w:fldChar w:fldCharType="separate"/>
        </w:r>
        <w:r w:rsidR="001A2562">
          <w:rPr>
            <w:webHidden/>
          </w:rPr>
          <w:t>34</w:t>
        </w:r>
        <w:r>
          <w:rPr>
            <w:webHidden/>
          </w:rPr>
          <w:fldChar w:fldCharType="end"/>
        </w:r>
      </w:hyperlink>
    </w:p>
    <w:p w14:paraId="52B5DC60" w14:textId="20FD01A7"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44" w:history="1">
        <w:r w:rsidRPr="00FB07C7">
          <w:rPr>
            <w:rStyle w:val="a3"/>
            <w:noProof/>
          </w:rPr>
          <w:t>АиФ, 11.11.2025, По справедливости. 6 миллионам россиян будут по-новому доплачивать к пенсии</w:t>
        </w:r>
        <w:r>
          <w:rPr>
            <w:noProof/>
            <w:webHidden/>
          </w:rPr>
          <w:tab/>
        </w:r>
        <w:r>
          <w:rPr>
            <w:noProof/>
            <w:webHidden/>
          </w:rPr>
          <w:fldChar w:fldCharType="begin"/>
        </w:r>
        <w:r>
          <w:rPr>
            <w:noProof/>
            <w:webHidden/>
          </w:rPr>
          <w:instrText xml:space="preserve"> PAGEREF _Toc213826344 \h </w:instrText>
        </w:r>
        <w:r>
          <w:rPr>
            <w:noProof/>
            <w:webHidden/>
          </w:rPr>
        </w:r>
        <w:r>
          <w:rPr>
            <w:noProof/>
            <w:webHidden/>
          </w:rPr>
          <w:fldChar w:fldCharType="separate"/>
        </w:r>
        <w:r w:rsidR="001A2562">
          <w:rPr>
            <w:noProof/>
            <w:webHidden/>
          </w:rPr>
          <w:t>35</w:t>
        </w:r>
        <w:r>
          <w:rPr>
            <w:noProof/>
            <w:webHidden/>
          </w:rPr>
          <w:fldChar w:fldCharType="end"/>
        </w:r>
      </w:hyperlink>
    </w:p>
    <w:p w14:paraId="25D4292A" w14:textId="060F9B34" w:rsidR="007D3CFE" w:rsidRDefault="007D3CFE">
      <w:pPr>
        <w:pStyle w:val="31"/>
        <w:rPr>
          <w:rFonts w:asciiTheme="minorHAnsi" w:eastAsiaTheme="minorEastAsia" w:hAnsiTheme="minorHAnsi" w:cstheme="minorBidi"/>
          <w:kern w:val="2"/>
          <w14:ligatures w14:val="standardContextual"/>
        </w:rPr>
      </w:pPr>
      <w:hyperlink w:anchor="_Toc213826345" w:history="1">
        <w:r w:rsidRPr="00FB07C7">
          <w:rPr>
            <w:rStyle w:val="a3"/>
          </w:rPr>
          <w:t>Соцдоплату к пенсии могут приостановить не сразу же, как только человек потеряет на нее право, а со следующего месяца. Такие выплаты сегодня получают более шести миллионов россиян, рассказала aif.ru профессор кафедры государственных и муниципальных финансов РЭУ им. Плеханова Наталья Проданова.</w:t>
        </w:r>
        <w:r>
          <w:rPr>
            <w:webHidden/>
          </w:rPr>
          <w:tab/>
        </w:r>
        <w:r>
          <w:rPr>
            <w:webHidden/>
          </w:rPr>
          <w:fldChar w:fldCharType="begin"/>
        </w:r>
        <w:r>
          <w:rPr>
            <w:webHidden/>
          </w:rPr>
          <w:instrText xml:space="preserve"> PAGEREF _Toc213826345 \h </w:instrText>
        </w:r>
        <w:r>
          <w:rPr>
            <w:webHidden/>
          </w:rPr>
        </w:r>
        <w:r>
          <w:rPr>
            <w:webHidden/>
          </w:rPr>
          <w:fldChar w:fldCharType="separate"/>
        </w:r>
        <w:r w:rsidR="001A2562">
          <w:rPr>
            <w:webHidden/>
          </w:rPr>
          <w:t>35</w:t>
        </w:r>
        <w:r>
          <w:rPr>
            <w:webHidden/>
          </w:rPr>
          <w:fldChar w:fldCharType="end"/>
        </w:r>
      </w:hyperlink>
    </w:p>
    <w:p w14:paraId="573C0560" w14:textId="6B3226D3"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46" w:history="1">
        <w:r w:rsidRPr="00FB07C7">
          <w:rPr>
            <w:rStyle w:val="a3"/>
            <w:noProof/>
          </w:rPr>
          <w:t>Life.ru, 11.11.2025, Экономист назвал Life.ru топ-6 профессий, гарантирующих высокую пенсию</w:t>
        </w:r>
        <w:r>
          <w:rPr>
            <w:noProof/>
            <w:webHidden/>
          </w:rPr>
          <w:tab/>
        </w:r>
        <w:r>
          <w:rPr>
            <w:noProof/>
            <w:webHidden/>
          </w:rPr>
          <w:fldChar w:fldCharType="begin"/>
        </w:r>
        <w:r>
          <w:rPr>
            <w:noProof/>
            <w:webHidden/>
          </w:rPr>
          <w:instrText xml:space="preserve"> PAGEREF _Toc213826346 \h </w:instrText>
        </w:r>
        <w:r>
          <w:rPr>
            <w:noProof/>
            <w:webHidden/>
          </w:rPr>
        </w:r>
        <w:r>
          <w:rPr>
            <w:noProof/>
            <w:webHidden/>
          </w:rPr>
          <w:fldChar w:fldCharType="separate"/>
        </w:r>
        <w:r w:rsidR="001A2562">
          <w:rPr>
            <w:noProof/>
            <w:webHidden/>
          </w:rPr>
          <w:t>36</w:t>
        </w:r>
        <w:r>
          <w:rPr>
            <w:noProof/>
            <w:webHidden/>
          </w:rPr>
          <w:fldChar w:fldCharType="end"/>
        </w:r>
      </w:hyperlink>
    </w:p>
    <w:p w14:paraId="34A71AE7" w14:textId="20CCA758" w:rsidR="007D3CFE" w:rsidRDefault="007D3CFE">
      <w:pPr>
        <w:pStyle w:val="31"/>
        <w:rPr>
          <w:rFonts w:asciiTheme="minorHAnsi" w:eastAsiaTheme="minorEastAsia" w:hAnsiTheme="minorHAnsi" w:cstheme="minorBidi"/>
          <w:kern w:val="2"/>
          <w14:ligatures w14:val="standardContextual"/>
        </w:rPr>
      </w:pPr>
      <w:hyperlink w:anchor="_Toc213826347" w:history="1">
        <w:r w:rsidRPr="00FB07C7">
          <w:rPr>
            <w:rStyle w:val="a3"/>
          </w:rPr>
          <w:t>В России установлен лимит на количество индивидуальных пенсионных коэффициентов (ИПК), которые можно набрать за год, что напрямую влияет на размер будущей пенсии. Для получения максимальных 10 ИПК необходимо иметь доход свыше 2,76 млн рублей, то есть 230 тысяч рублей в месяц до вычета налогов. Даже при доходе, превышающем эту сумму, объём отчислений в Социальный фонд не увеличится, однако у граждан сохраняется возможность самостоятельно формировать пенсионные накопления. Как рассказал Life.ru доцент Финансового университета при Правительстве РФ Пётр Щербаченко, ряд востребованных профессий в стране позволяет не только достичь необходимого уровня дохода, но и значительно его превзойти.</w:t>
        </w:r>
        <w:r>
          <w:rPr>
            <w:webHidden/>
          </w:rPr>
          <w:tab/>
        </w:r>
        <w:r>
          <w:rPr>
            <w:webHidden/>
          </w:rPr>
          <w:fldChar w:fldCharType="begin"/>
        </w:r>
        <w:r>
          <w:rPr>
            <w:webHidden/>
          </w:rPr>
          <w:instrText xml:space="preserve"> PAGEREF _Toc213826347 \h </w:instrText>
        </w:r>
        <w:r>
          <w:rPr>
            <w:webHidden/>
          </w:rPr>
        </w:r>
        <w:r>
          <w:rPr>
            <w:webHidden/>
          </w:rPr>
          <w:fldChar w:fldCharType="separate"/>
        </w:r>
        <w:r w:rsidR="001A2562">
          <w:rPr>
            <w:webHidden/>
          </w:rPr>
          <w:t>36</w:t>
        </w:r>
        <w:r>
          <w:rPr>
            <w:webHidden/>
          </w:rPr>
          <w:fldChar w:fldCharType="end"/>
        </w:r>
      </w:hyperlink>
    </w:p>
    <w:p w14:paraId="09BFE065" w14:textId="3F5658E0"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48" w:history="1">
        <w:r w:rsidRPr="00FB07C7">
          <w:rPr>
            <w:rStyle w:val="a3"/>
            <w:noProof/>
          </w:rPr>
          <w:t>FBM.ru, 10.11.2025, Сколько нужно зарабатывать, чтобы выйти на пенсию с доходом 75 тысяч в месяц — реальный расчет для россиян</w:t>
        </w:r>
        <w:r>
          <w:rPr>
            <w:noProof/>
            <w:webHidden/>
          </w:rPr>
          <w:tab/>
        </w:r>
        <w:r>
          <w:rPr>
            <w:noProof/>
            <w:webHidden/>
          </w:rPr>
          <w:fldChar w:fldCharType="begin"/>
        </w:r>
        <w:r>
          <w:rPr>
            <w:noProof/>
            <w:webHidden/>
          </w:rPr>
          <w:instrText xml:space="preserve"> PAGEREF _Toc213826348 \h </w:instrText>
        </w:r>
        <w:r>
          <w:rPr>
            <w:noProof/>
            <w:webHidden/>
          </w:rPr>
        </w:r>
        <w:r>
          <w:rPr>
            <w:noProof/>
            <w:webHidden/>
          </w:rPr>
          <w:fldChar w:fldCharType="separate"/>
        </w:r>
        <w:r w:rsidR="001A2562">
          <w:rPr>
            <w:noProof/>
            <w:webHidden/>
          </w:rPr>
          <w:t>37</w:t>
        </w:r>
        <w:r>
          <w:rPr>
            <w:noProof/>
            <w:webHidden/>
          </w:rPr>
          <w:fldChar w:fldCharType="end"/>
        </w:r>
      </w:hyperlink>
    </w:p>
    <w:p w14:paraId="21103951" w14:textId="0012CC9B" w:rsidR="007D3CFE" w:rsidRDefault="007D3CFE">
      <w:pPr>
        <w:pStyle w:val="31"/>
        <w:rPr>
          <w:rFonts w:asciiTheme="minorHAnsi" w:eastAsiaTheme="minorEastAsia" w:hAnsiTheme="minorHAnsi" w:cstheme="minorBidi"/>
          <w:kern w:val="2"/>
          <w14:ligatures w14:val="standardContextual"/>
        </w:rPr>
      </w:pPr>
      <w:hyperlink w:anchor="_Toc213826349" w:history="1">
        <w:r w:rsidRPr="00FB07C7">
          <w:rPr>
            <w:rStyle w:val="a3"/>
          </w:rPr>
          <w:t>Пенсия в России всё чаще становится темой не для пожилых, а для молодых: вопрос «что я буду получать после 60?» волнует уже тех, кому едва исполнилось тридцать. На фоне роста цен и инфляции многие начали считать, какой доход обеспечит достойную старость — и расчеты получились неутешительными: чтобы получать максимум, придётся зарабатывать от 230 тысяч рублей в месяц.</w:t>
        </w:r>
        <w:r>
          <w:rPr>
            <w:webHidden/>
          </w:rPr>
          <w:tab/>
        </w:r>
        <w:r>
          <w:rPr>
            <w:webHidden/>
          </w:rPr>
          <w:fldChar w:fldCharType="begin"/>
        </w:r>
        <w:r>
          <w:rPr>
            <w:webHidden/>
          </w:rPr>
          <w:instrText xml:space="preserve"> PAGEREF _Toc213826349 \h </w:instrText>
        </w:r>
        <w:r>
          <w:rPr>
            <w:webHidden/>
          </w:rPr>
        </w:r>
        <w:r>
          <w:rPr>
            <w:webHidden/>
          </w:rPr>
          <w:fldChar w:fldCharType="separate"/>
        </w:r>
        <w:r w:rsidR="001A2562">
          <w:rPr>
            <w:webHidden/>
          </w:rPr>
          <w:t>37</w:t>
        </w:r>
        <w:r>
          <w:rPr>
            <w:webHidden/>
          </w:rPr>
          <w:fldChar w:fldCharType="end"/>
        </w:r>
      </w:hyperlink>
    </w:p>
    <w:p w14:paraId="06739BDD" w14:textId="6F5CBA59"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50" w:history="1">
        <w:r w:rsidRPr="00FB07C7">
          <w:rPr>
            <w:rStyle w:val="a3"/>
            <w:noProof/>
          </w:rPr>
          <w:t xml:space="preserve">Экология Севера, 11.11.2025, </w:t>
        </w:r>
        <w:r w:rsidRPr="00FB07C7">
          <w:rPr>
            <w:rStyle w:val="a3"/>
            <w:rFonts w:eastAsia="Verdana"/>
            <w:noProof/>
          </w:rPr>
          <w:t>Доплата до прожиточного минимума работает как финансовая подушка: кто в 2026 году получит деньги сверху, а кто потеряет рубли из-за одной ошибки</w:t>
        </w:r>
        <w:r>
          <w:rPr>
            <w:noProof/>
            <w:webHidden/>
          </w:rPr>
          <w:tab/>
        </w:r>
        <w:r>
          <w:rPr>
            <w:noProof/>
            <w:webHidden/>
          </w:rPr>
          <w:fldChar w:fldCharType="begin"/>
        </w:r>
        <w:r>
          <w:rPr>
            <w:noProof/>
            <w:webHidden/>
          </w:rPr>
          <w:instrText xml:space="preserve"> PAGEREF _Toc213826350 \h </w:instrText>
        </w:r>
        <w:r>
          <w:rPr>
            <w:noProof/>
            <w:webHidden/>
          </w:rPr>
        </w:r>
        <w:r>
          <w:rPr>
            <w:noProof/>
            <w:webHidden/>
          </w:rPr>
          <w:fldChar w:fldCharType="separate"/>
        </w:r>
        <w:r w:rsidR="001A2562">
          <w:rPr>
            <w:noProof/>
            <w:webHidden/>
          </w:rPr>
          <w:t>39</w:t>
        </w:r>
        <w:r>
          <w:rPr>
            <w:noProof/>
            <w:webHidden/>
          </w:rPr>
          <w:fldChar w:fldCharType="end"/>
        </w:r>
      </w:hyperlink>
    </w:p>
    <w:p w14:paraId="1C2F330C" w14:textId="03131582" w:rsidR="007D3CFE" w:rsidRDefault="007D3CFE">
      <w:pPr>
        <w:pStyle w:val="31"/>
        <w:rPr>
          <w:rFonts w:asciiTheme="minorHAnsi" w:eastAsiaTheme="minorEastAsia" w:hAnsiTheme="minorHAnsi" w:cstheme="minorBidi"/>
          <w:kern w:val="2"/>
          <w14:ligatures w14:val="standardContextual"/>
        </w:rPr>
      </w:pPr>
      <w:hyperlink w:anchor="_Toc213826351" w:history="1">
        <w:r w:rsidRPr="00FB07C7">
          <w:rPr>
            <w:rStyle w:val="a3"/>
          </w:rPr>
          <w:t>Вопрос о том, какой доход ждать пенсионерам в ближайшие годы, перестал быть абстрактной темой - это уже планирование очень конкретного семейного бюджета. Прогнозы по размеру страховой пенсии на 2026 год позволяют заранее понять, на что можно рассчитывать, как работает система пенсионных баллов и в каких случаях государство добавит выплату до уровня прожиточного минимума.</w:t>
        </w:r>
        <w:r>
          <w:rPr>
            <w:webHidden/>
          </w:rPr>
          <w:tab/>
        </w:r>
        <w:r>
          <w:rPr>
            <w:webHidden/>
          </w:rPr>
          <w:fldChar w:fldCharType="begin"/>
        </w:r>
        <w:r>
          <w:rPr>
            <w:webHidden/>
          </w:rPr>
          <w:instrText xml:space="preserve"> PAGEREF _Toc213826351 \h </w:instrText>
        </w:r>
        <w:r>
          <w:rPr>
            <w:webHidden/>
          </w:rPr>
        </w:r>
        <w:r>
          <w:rPr>
            <w:webHidden/>
          </w:rPr>
          <w:fldChar w:fldCharType="separate"/>
        </w:r>
        <w:r w:rsidR="001A2562">
          <w:rPr>
            <w:webHidden/>
          </w:rPr>
          <w:t>39</w:t>
        </w:r>
        <w:r>
          <w:rPr>
            <w:webHidden/>
          </w:rPr>
          <w:fldChar w:fldCharType="end"/>
        </w:r>
      </w:hyperlink>
    </w:p>
    <w:p w14:paraId="59C60AF4" w14:textId="6A3146A8"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52" w:history="1">
        <w:r w:rsidRPr="00FB07C7">
          <w:rPr>
            <w:rStyle w:val="a3"/>
            <w:noProof/>
          </w:rPr>
          <w:t>PRIMPRESS, 11.11.2025, Указ подписан. Пенсионерам 12-13 ноября зачислят на карту разовую выплату с четырьмя нулями</w:t>
        </w:r>
        <w:r>
          <w:rPr>
            <w:noProof/>
            <w:webHidden/>
          </w:rPr>
          <w:tab/>
        </w:r>
        <w:r>
          <w:rPr>
            <w:noProof/>
            <w:webHidden/>
          </w:rPr>
          <w:fldChar w:fldCharType="begin"/>
        </w:r>
        <w:r>
          <w:rPr>
            <w:noProof/>
            <w:webHidden/>
          </w:rPr>
          <w:instrText xml:space="preserve"> PAGEREF _Toc213826352 \h </w:instrText>
        </w:r>
        <w:r>
          <w:rPr>
            <w:noProof/>
            <w:webHidden/>
          </w:rPr>
        </w:r>
        <w:r>
          <w:rPr>
            <w:noProof/>
            <w:webHidden/>
          </w:rPr>
          <w:fldChar w:fldCharType="separate"/>
        </w:r>
        <w:r w:rsidR="001A2562">
          <w:rPr>
            <w:noProof/>
            <w:webHidden/>
          </w:rPr>
          <w:t>44</w:t>
        </w:r>
        <w:r>
          <w:rPr>
            <w:noProof/>
            <w:webHidden/>
          </w:rPr>
          <w:fldChar w:fldCharType="end"/>
        </w:r>
      </w:hyperlink>
    </w:p>
    <w:p w14:paraId="1D9F2A4E" w14:textId="1915171E" w:rsidR="007D3CFE" w:rsidRDefault="007D3CFE">
      <w:pPr>
        <w:pStyle w:val="31"/>
        <w:rPr>
          <w:rFonts w:asciiTheme="minorHAnsi" w:eastAsiaTheme="minorEastAsia" w:hAnsiTheme="minorHAnsi" w:cstheme="minorBidi"/>
          <w:kern w:val="2"/>
          <w14:ligatures w14:val="standardContextual"/>
        </w:rPr>
      </w:pPr>
      <w:hyperlink w:anchor="_Toc213826353" w:history="1">
        <w:r w:rsidRPr="00FB07C7">
          <w:rPr>
            <w:rStyle w:val="a3"/>
          </w:rPr>
          <w:t>Единовременную денежную выплату в ближайшее время будут перечислять на банковские карты пенсионерам. Уже 12-13 ноября пожилые люди получат по 15-25 тысяч рублей себе на счет.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_Toc213826353 \h </w:instrText>
        </w:r>
        <w:r>
          <w:rPr>
            <w:webHidden/>
          </w:rPr>
        </w:r>
        <w:r>
          <w:rPr>
            <w:webHidden/>
          </w:rPr>
          <w:fldChar w:fldCharType="separate"/>
        </w:r>
        <w:r w:rsidR="001A2562">
          <w:rPr>
            <w:webHidden/>
          </w:rPr>
          <w:t>44</w:t>
        </w:r>
        <w:r>
          <w:rPr>
            <w:webHidden/>
          </w:rPr>
          <w:fldChar w:fldCharType="end"/>
        </w:r>
      </w:hyperlink>
    </w:p>
    <w:p w14:paraId="7E26A8E1" w14:textId="6A89EAF5"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54" w:history="1">
        <w:r w:rsidRPr="00FB07C7">
          <w:rPr>
            <w:rStyle w:val="a3"/>
            <w:noProof/>
          </w:rPr>
          <w:t>Бизнес профессионалов, 11.11.2025, Индексация пенсий в 2026 году</w:t>
        </w:r>
        <w:r>
          <w:rPr>
            <w:noProof/>
            <w:webHidden/>
          </w:rPr>
          <w:tab/>
        </w:r>
        <w:r>
          <w:rPr>
            <w:noProof/>
            <w:webHidden/>
          </w:rPr>
          <w:fldChar w:fldCharType="begin"/>
        </w:r>
        <w:r>
          <w:rPr>
            <w:noProof/>
            <w:webHidden/>
          </w:rPr>
          <w:instrText xml:space="preserve"> PAGEREF _Toc213826354 \h </w:instrText>
        </w:r>
        <w:r>
          <w:rPr>
            <w:noProof/>
            <w:webHidden/>
          </w:rPr>
        </w:r>
        <w:r>
          <w:rPr>
            <w:noProof/>
            <w:webHidden/>
          </w:rPr>
          <w:fldChar w:fldCharType="separate"/>
        </w:r>
        <w:r w:rsidR="001A2562">
          <w:rPr>
            <w:noProof/>
            <w:webHidden/>
          </w:rPr>
          <w:t>44</w:t>
        </w:r>
        <w:r>
          <w:rPr>
            <w:noProof/>
            <w:webHidden/>
          </w:rPr>
          <w:fldChar w:fldCharType="end"/>
        </w:r>
      </w:hyperlink>
    </w:p>
    <w:p w14:paraId="2C29C8EF" w14:textId="6A6D4287" w:rsidR="007D3CFE" w:rsidRDefault="007D3CFE">
      <w:pPr>
        <w:pStyle w:val="31"/>
        <w:rPr>
          <w:rFonts w:asciiTheme="minorHAnsi" w:eastAsiaTheme="minorEastAsia" w:hAnsiTheme="minorHAnsi" w:cstheme="minorBidi"/>
          <w:kern w:val="2"/>
          <w14:ligatures w14:val="standardContextual"/>
        </w:rPr>
      </w:pPr>
      <w:hyperlink w:anchor="_Toc213826355" w:history="1">
        <w:r w:rsidRPr="00FB07C7">
          <w:rPr>
            <w:rStyle w:val="a3"/>
          </w:rPr>
          <w:t>По сообщениям Министерства труда РФ страховые пенсии в 2026 году проиндексируют с 1 января. Выплата вырастет сразу на 7,6% и это значение должно превысить инфляцию. Инфляция по текущему прогнозу составляет 6,8%. Если инфляция окажется выше этой отметки, то существует возможность увеличения размера индексации, как это было в 2025 году.</w:t>
        </w:r>
        <w:r>
          <w:rPr>
            <w:webHidden/>
          </w:rPr>
          <w:tab/>
        </w:r>
        <w:r>
          <w:rPr>
            <w:webHidden/>
          </w:rPr>
          <w:fldChar w:fldCharType="begin"/>
        </w:r>
        <w:r>
          <w:rPr>
            <w:webHidden/>
          </w:rPr>
          <w:instrText xml:space="preserve"> PAGEREF _Toc213826355 \h </w:instrText>
        </w:r>
        <w:r>
          <w:rPr>
            <w:webHidden/>
          </w:rPr>
        </w:r>
        <w:r>
          <w:rPr>
            <w:webHidden/>
          </w:rPr>
          <w:fldChar w:fldCharType="separate"/>
        </w:r>
        <w:r w:rsidR="001A2562">
          <w:rPr>
            <w:webHidden/>
          </w:rPr>
          <w:t>44</w:t>
        </w:r>
        <w:r>
          <w:rPr>
            <w:webHidden/>
          </w:rPr>
          <w:fldChar w:fldCharType="end"/>
        </w:r>
      </w:hyperlink>
    </w:p>
    <w:p w14:paraId="5A0E42C7" w14:textId="5B429102"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56" w:history="1">
        <w:r w:rsidRPr="00FB07C7">
          <w:rPr>
            <w:rStyle w:val="a3"/>
            <w:noProof/>
          </w:rPr>
          <w:t>DEITA.RU, 11.11.2025, Пенсионеры со стажем до 2002 года могут увеличить пенсию одной справкой</w:t>
        </w:r>
        <w:r>
          <w:rPr>
            <w:noProof/>
            <w:webHidden/>
          </w:rPr>
          <w:tab/>
        </w:r>
        <w:r>
          <w:rPr>
            <w:noProof/>
            <w:webHidden/>
          </w:rPr>
          <w:fldChar w:fldCharType="begin"/>
        </w:r>
        <w:r>
          <w:rPr>
            <w:noProof/>
            <w:webHidden/>
          </w:rPr>
          <w:instrText xml:space="preserve"> PAGEREF _Toc213826356 \h </w:instrText>
        </w:r>
        <w:r>
          <w:rPr>
            <w:noProof/>
            <w:webHidden/>
          </w:rPr>
        </w:r>
        <w:r>
          <w:rPr>
            <w:noProof/>
            <w:webHidden/>
          </w:rPr>
          <w:fldChar w:fldCharType="separate"/>
        </w:r>
        <w:r w:rsidR="001A2562">
          <w:rPr>
            <w:noProof/>
            <w:webHidden/>
          </w:rPr>
          <w:t>45</w:t>
        </w:r>
        <w:r>
          <w:rPr>
            <w:noProof/>
            <w:webHidden/>
          </w:rPr>
          <w:fldChar w:fldCharType="end"/>
        </w:r>
      </w:hyperlink>
    </w:p>
    <w:p w14:paraId="7024B0D8" w14:textId="5ECFA87C" w:rsidR="007D3CFE" w:rsidRDefault="007D3CFE">
      <w:pPr>
        <w:pStyle w:val="31"/>
        <w:rPr>
          <w:rFonts w:asciiTheme="minorHAnsi" w:eastAsiaTheme="minorEastAsia" w:hAnsiTheme="minorHAnsi" w:cstheme="minorBidi"/>
          <w:kern w:val="2"/>
          <w14:ligatures w14:val="standardContextual"/>
        </w:rPr>
      </w:pPr>
      <w:hyperlink w:anchor="_Toc213826357" w:history="1">
        <w:r w:rsidRPr="00FB07C7">
          <w:rPr>
            <w:rStyle w:val="a3"/>
          </w:rPr>
          <w:t>С 2015 года в России была введена новая система расчета пенсий, которая значительно изменила способ определения размера государственной выплаты. Сегодня размер пенсии напрямую зависит от количества и качества страховых взносов, которые работодатель уплачивает за сотрудника, сообщает ИА DEITA.RU.</w:t>
        </w:r>
        <w:r>
          <w:rPr>
            <w:webHidden/>
          </w:rPr>
          <w:tab/>
        </w:r>
        <w:r>
          <w:rPr>
            <w:webHidden/>
          </w:rPr>
          <w:fldChar w:fldCharType="begin"/>
        </w:r>
        <w:r>
          <w:rPr>
            <w:webHidden/>
          </w:rPr>
          <w:instrText xml:space="preserve"> PAGEREF _Toc213826357 \h </w:instrText>
        </w:r>
        <w:r>
          <w:rPr>
            <w:webHidden/>
          </w:rPr>
        </w:r>
        <w:r>
          <w:rPr>
            <w:webHidden/>
          </w:rPr>
          <w:fldChar w:fldCharType="separate"/>
        </w:r>
        <w:r w:rsidR="001A2562">
          <w:rPr>
            <w:webHidden/>
          </w:rPr>
          <w:t>45</w:t>
        </w:r>
        <w:r>
          <w:rPr>
            <w:webHidden/>
          </w:rPr>
          <w:fldChar w:fldCharType="end"/>
        </w:r>
      </w:hyperlink>
    </w:p>
    <w:p w14:paraId="4AA14588" w14:textId="37CCF677"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58" w:history="1">
        <w:r w:rsidRPr="00FB07C7">
          <w:rPr>
            <w:rStyle w:val="a3"/>
            <w:noProof/>
          </w:rPr>
          <w:t>DEITA.RU, 11.11.2025, Почему пенсионеры с маленьким стажем получают большую пенсию, объяснил юрист</w:t>
        </w:r>
        <w:r>
          <w:rPr>
            <w:noProof/>
            <w:webHidden/>
          </w:rPr>
          <w:tab/>
        </w:r>
        <w:r>
          <w:rPr>
            <w:noProof/>
            <w:webHidden/>
          </w:rPr>
          <w:fldChar w:fldCharType="begin"/>
        </w:r>
        <w:r>
          <w:rPr>
            <w:noProof/>
            <w:webHidden/>
          </w:rPr>
          <w:instrText xml:space="preserve"> PAGEREF _Toc213826358 \h </w:instrText>
        </w:r>
        <w:r>
          <w:rPr>
            <w:noProof/>
            <w:webHidden/>
          </w:rPr>
        </w:r>
        <w:r>
          <w:rPr>
            <w:noProof/>
            <w:webHidden/>
          </w:rPr>
          <w:fldChar w:fldCharType="separate"/>
        </w:r>
        <w:r w:rsidR="001A2562">
          <w:rPr>
            <w:noProof/>
            <w:webHidden/>
          </w:rPr>
          <w:t>46</w:t>
        </w:r>
        <w:r>
          <w:rPr>
            <w:noProof/>
            <w:webHidden/>
          </w:rPr>
          <w:fldChar w:fldCharType="end"/>
        </w:r>
      </w:hyperlink>
    </w:p>
    <w:p w14:paraId="27F53E03" w14:textId="2E474263" w:rsidR="007D3CFE" w:rsidRDefault="007D3CFE">
      <w:pPr>
        <w:pStyle w:val="31"/>
        <w:rPr>
          <w:rFonts w:asciiTheme="minorHAnsi" w:eastAsiaTheme="minorEastAsia" w:hAnsiTheme="minorHAnsi" w:cstheme="minorBidi"/>
          <w:kern w:val="2"/>
          <w14:ligatures w14:val="standardContextual"/>
        </w:rPr>
      </w:pPr>
      <w:hyperlink w:anchor="_Toc213826359" w:history="1">
        <w:r w:rsidRPr="00FB07C7">
          <w:rPr>
            <w:rStyle w:val="a3"/>
          </w:rPr>
          <w:t>Многих пенсионеров до сих пор удивляет, почему, проработав десятки лет, они получают пенсию значительно ниже ожидаемой или чуть выше минимальной, в то время как их бывшие коллеги с меньшим стажем получают пособия в полтора или даже два раза выше. Этот вопрос вызывает справедливое недоумение, и его ответ кроется в том, насколько важна была их прежняя зарплата, сообщает ИА DEITA.RU.</w:t>
        </w:r>
        <w:r>
          <w:rPr>
            <w:webHidden/>
          </w:rPr>
          <w:tab/>
        </w:r>
        <w:r>
          <w:rPr>
            <w:webHidden/>
          </w:rPr>
          <w:fldChar w:fldCharType="begin"/>
        </w:r>
        <w:r>
          <w:rPr>
            <w:webHidden/>
          </w:rPr>
          <w:instrText xml:space="preserve"> PAGEREF _Toc213826359 \h </w:instrText>
        </w:r>
        <w:r>
          <w:rPr>
            <w:webHidden/>
          </w:rPr>
        </w:r>
        <w:r>
          <w:rPr>
            <w:webHidden/>
          </w:rPr>
          <w:fldChar w:fldCharType="separate"/>
        </w:r>
        <w:r w:rsidR="001A2562">
          <w:rPr>
            <w:webHidden/>
          </w:rPr>
          <w:t>46</w:t>
        </w:r>
        <w:r>
          <w:rPr>
            <w:webHidden/>
          </w:rPr>
          <w:fldChar w:fldCharType="end"/>
        </w:r>
      </w:hyperlink>
    </w:p>
    <w:p w14:paraId="0658B722" w14:textId="3BC504D7"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60" w:history="1">
        <w:r w:rsidRPr="00FB07C7">
          <w:rPr>
            <w:rStyle w:val="a3"/>
            <w:noProof/>
          </w:rPr>
          <w:t>Dobro, 11.11.2025, День военного пенсионера</w:t>
        </w:r>
        <w:r>
          <w:rPr>
            <w:noProof/>
            <w:webHidden/>
          </w:rPr>
          <w:tab/>
        </w:r>
        <w:r>
          <w:rPr>
            <w:noProof/>
            <w:webHidden/>
          </w:rPr>
          <w:fldChar w:fldCharType="begin"/>
        </w:r>
        <w:r>
          <w:rPr>
            <w:noProof/>
            <w:webHidden/>
          </w:rPr>
          <w:instrText xml:space="preserve"> PAGEREF _Toc213826360 \h </w:instrText>
        </w:r>
        <w:r>
          <w:rPr>
            <w:noProof/>
            <w:webHidden/>
          </w:rPr>
        </w:r>
        <w:r>
          <w:rPr>
            <w:noProof/>
            <w:webHidden/>
          </w:rPr>
          <w:fldChar w:fldCharType="separate"/>
        </w:r>
        <w:r w:rsidR="001A2562">
          <w:rPr>
            <w:noProof/>
            <w:webHidden/>
          </w:rPr>
          <w:t>47</w:t>
        </w:r>
        <w:r>
          <w:rPr>
            <w:noProof/>
            <w:webHidden/>
          </w:rPr>
          <w:fldChar w:fldCharType="end"/>
        </w:r>
      </w:hyperlink>
    </w:p>
    <w:p w14:paraId="1476561E" w14:textId="0A7AD26A" w:rsidR="007D3CFE" w:rsidRDefault="007D3CFE">
      <w:pPr>
        <w:pStyle w:val="31"/>
        <w:rPr>
          <w:rFonts w:asciiTheme="minorHAnsi" w:eastAsiaTheme="minorEastAsia" w:hAnsiTheme="minorHAnsi" w:cstheme="minorBidi"/>
          <w:kern w:val="2"/>
          <w14:ligatures w14:val="standardContextual"/>
        </w:rPr>
      </w:pPr>
      <w:hyperlink w:anchor="_Toc213826361" w:history="1">
        <w:r w:rsidRPr="00FB07C7">
          <w:rPr>
            <w:rStyle w:val="a3"/>
          </w:rPr>
          <w:t>11 ноября в России отмечается неофициальный День военного пенсионера. Этот праздник объединяет всех, кто посвятил свою жизнь служению Родине. В отличие от Дня защитника Отечества или праздников отдельных родов войск, которые чествуют всех служивших, День военного пенсионера адресован тем, для кого военная служба стала профессией, и кто с достоинством завершил свой путь, получив статус пенсионера. Забота государства о военнослужащих, завершивших службу по разным причинам (возраст, здоровье), началась еще при Петре I. Именно он, своими указами, заложил основы пенсионного обеспечения. Так, Морской устав 1720 года ввел пенсии для морских офицеров по старости, а затем и для нижних чинов. Эти документы также предусматривали выплаты вдовам и сиротам.</w:t>
        </w:r>
        <w:r>
          <w:rPr>
            <w:webHidden/>
          </w:rPr>
          <w:tab/>
        </w:r>
        <w:r>
          <w:rPr>
            <w:webHidden/>
          </w:rPr>
          <w:fldChar w:fldCharType="begin"/>
        </w:r>
        <w:r>
          <w:rPr>
            <w:webHidden/>
          </w:rPr>
          <w:instrText xml:space="preserve"> PAGEREF _Toc213826361 \h </w:instrText>
        </w:r>
        <w:r>
          <w:rPr>
            <w:webHidden/>
          </w:rPr>
        </w:r>
        <w:r>
          <w:rPr>
            <w:webHidden/>
          </w:rPr>
          <w:fldChar w:fldCharType="separate"/>
        </w:r>
        <w:r w:rsidR="001A2562">
          <w:rPr>
            <w:webHidden/>
          </w:rPr>
          <w:t>47</w:t>
        </w:r>
        <w:r>
          <w:rPr>
            <w:webHidden/>
          </w:rPr>
          <w:fldChar w:fldCharType="end"/>
        </w:r>
      </w:hyperlink>
    </w:p>
    <w:p w14:paraId="1AD26A4F" w14:textId="497EC8F5"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362" w:history="1">
        <w:r w:rsidRPr="00FB07C7">
          <w:rPr>
            <w:rStyle w:val="a3"/>
            <w:noProof/>
          </w:rPr>
          <w:t>Региональные СМИ</w:t>
        </w:r>
        <w:r>
          <w:rPr>
            <w:noProof/>
            <w:webHidden/>
          </w:rPr>
          <w:tab/>
        </w:r>
        <w:r>
          <w:rPr>
            <w:noProof/>
            <w:webHidden/>
          </w:rPr>
          <w:fldChar w:fldCharType="begin"/>
        </w:r>
        <w:r>
          <w:rPr>
            <w:noProof/>
            <w:webHidden/>
          </w:rPr>
          <w:instrText xml:space="preserve"> PAGEREF _Toc213826362 \h </w:instrText>
        </w:r>
        <w:r>
          <w:rPr>
            <w:noProof/>
            <w:webHidden/>
          </w:rPr>
        </w:r>
        <w:r>
          <w:rPr>
            <w:noProof/>
            <w:webHidden/>
          </w:rPr>
          <w:fldChar w:fldCharType="separate"/>
        </w:r>
        <w:r w:rsidR="001A2562">
          <w:rPr>
            <w:noProof/>
            <w:webHidden/>
          </w:rPr>
          <w:t>48</w:t>
        </w:r>
        <w:r>
          <w:rPr>
            <w:noProof/>
            <w:webHidden/>
          </w:rPr>
          <w:fldChar w:fldCharType="end"/>
        </w:r>
      </w:hyperlink>
    </w:p>
    <w:p w14:paraId="15450F06" w14:textId="5F8D7372"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63" w:history="1">
        <w:r w:rsidRPr="00FB07C7">
          <w:rPr>
            <w:rStyle w:val="a3"/>
            <w:noProof/>
          </w:rPr>
          <w:t>5 Канал (Санкт-Петербург), 11.11.2025, Теневое рабство</w:t>
        </w:r>
        <w:r>
          <w:rPr>
            <w:noProof/>
            <w:webHidden/>
          </w:rPr>
          <w:tab/>
        </w:r>
        <w:r>
          <w:rPr>
            <w:noProof/>
            <w:webHidden/>
          </w:rPr>
          <w:fldChar w:fldCharType="begin"/>
        </w:r>
        <w:r>
          <w:rPr>
            <w:noProof/>
            <w:webHidden/>
          </w:rPr>
          <w:instrText xml:space="preserve"> PAGEREF _Toc213826363 \h </w:instrText>
        </w:r>
        <w:r>
          <w:rPr>
            <w:noProof/>
            <w:webHidden/>
          </w:rPr>
        </w:r>
        <w:r>
          <w:rPr>
            <w:noProof/>
            <w:webHidden/>
          </w:rPr>
          <w:fldChar w:fldCharType="separate"/>
        </w:r>
        <w:r w:rsidR="001A2562">
          <w:rPr>
            <w:noProof/>
            <w:webHidden/>
          </w:rPr>
          <w:t>48</w:t>
        </w:r>
        <w:r>
          <w:rPr>
            <w:noProof/>
            <w:webHidden/>
          </w:rPr>
          <w:fldChar w:fldCharType="end"/>
        </w:r>
      </w:hyperlink>
    </w:p>
    <w:p w14:paraId="155E271C" w14:textId="2C013843" w:rsidR="007D3CFE" w:rsidRDefault="007D3CFE">
      <w:pPr>
        <w:pStyle w:val="31"/>
        <w:rPr>
          <w:rFonts w:asciiTheme="minorHAnsi" w:eastAsiaTheme="minorEastAsia" w:hAnsiTheme="minorHAnsi" w:cstheme="minorBidi"/>
          <w:kern w:val="2"/>
          <w14:ligatures w14:val="standardContextual"/>
        </w:rPr>
      </w:pPr>
      <w:hyperlink w:anchor="_Toc213826364" w:history="1">
        <w:r w:rsidRPr="00FB07C7">
          <w:rPr>
            <w:rStyle w:val="a3"/>
          </w:rPr>
          <w:t>ВЕДУЩАЯ: Почти 1 000 000 российских работников вывели из теневого рабства. Речь о сотрудниках, которые получают зарплату в конвертах, но при этом не могут претендовать на пенсионные выплаты и оплату больничного. Теперь их работодателям придется перечислять взносы в пенсионные и социальные фонды. Какие методы используются для выявления нелегальных схем и что грозит организациям, нанимающим сотрудников втемную? Узнал Александр Надсадный.</w:t>
        </w:r>
        <w:r>
          <w:rPr>
            <w:webHidden/>
          </w:rPr>
          <w:tab/>
        </w:r>
        <w:r>
          <w:rPr>
            <w:webHidden/>
          </w:rPr>
          <w:fldChar w:fldCharType="begin"/>
        </w:r>
        <w:r>
          <w:rPr>
            <w:webHidden/>
          </w:rPr>
          <w:instrText xml:space="preserve"> PAGEREF _Toc213826364 \h </w:instrText>
        </w:r>
        <w:r>
          <w:rPr>
            <w:webHidden/>
          </w:rPr>
        </w:r>
        <w:r>
          <w:rPr>
            <w:webHidden/>
          </w:rPr>
          <w:fldChar w:fldCharType="separate"/>
        </w:r>
        <w:r w:rsidR="001A2562">
          <w:rPr>
            <w:webHidden/>
          </w:rPr>
          <w:t>48</w:t>
        </w:r>
        <w:r>
          <w:rPr>
            <w:webHidden/>
          </w:rPr>
          <w:fldChar w:fldCharType="end"/>
        </w:r>
      </w:hyperlink>
    </w:p>
    <w:p w14:paraId="580F0D0D" w14:textId="13390602"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65" w:history="1">
        <w:r w:rsidRPr="00FB07C7">
          <w:rPr>
            <w:rStyle w:val="a3"/>
            <w:noProof/>
          </w:rPr>
          <w:t>Sibnovosti.ru (Новосибирск), 11.11.2025, Больше денег, расширенный соцпакет, пенсия: что заставит жителей Красноярского края и Новосибирской области работать и после пенсии?</w:t>
        </w:r>
        <w:r>
          <w:rPr>
            <w:noProof/>
            <w:webHidden/>
          </w:rPr>
          <w:tab/>
        </w:r>
        <w:r>
          <w:rPr>
            <w:noProof/>
            <w:webHidden/>
          </w:rPr>
          <w:fldChar w:fldCharType="begin"/>
        </w:r>
        <w:r>
          <w:rPr>
            <w:noProof/>
            <w:webHidden/>
          </w:rPr>
          <w:instrText xml:space="preserve"> PAGEREF _Toc213826365 \h </w:instrText>
        </w:r>
        <w:r>
          <w:rPr>
            <w:noProof/>
            <w:webHidden/>
          </w:rPr>
        </w:r>
        <w:r>
          <w:rPr>
            <w:noProof/>
            <w:webHidden/>
          </w:rPr>
          <w:fldChar w:fldCharType="separate"/>
        </w:r>
        <w:r w:rsidR="001A2562">
          <w:rPr>
            <w:noProof/>
            <w:webHidden/>
          </w:rPr>
          <w:t>49</w:t>
        </w:r>
        <w:r>
          <w:rPr>
            <w:noProof/>
            <w:webHidden/>
          </w:rPr>
          <w:fldChar w:fldCharType="end"/>
        </w:r>
      </w:hyperlink>
    </w:p>
    <w:p w14:paraId="5474882F" w14:textId="07FB92D3" w:rsidR="007D3CFE" w:rsidRDefault="007D3CFE">
      <w:pPr>
        <w:pStyle w:val="31"/>
        <w:rPr>
          <w:rFonts w:asciiTheme="minorHAnsi" w:eastAsiaTheme="minorEastAsia" w:hAnsiTheme="minorHAnsi" w:cstheme="minorBidi"/>
          <w:kern w:val="2"/>
          <w14:ligatures w14:val="standardContextual"/>
        </w:rPr>
      </w:pPr>
      <w:hyperlink w:anchor="_Toc213826366" w:history="1">
        <w:r w:rsidRPr="00FB07C7">
          <w:rPr>
            <w:rStyle w:val="a3"/>
          </w:rPr>
          <w:t>Согласно исследованию российской рекрутинговой платформы hh.ru, жители Красноярского края и Новосибирской области имеют схожие, но в то же время разные взгляды на то, что смогло бы мотивировать их остаться на работе после достижения пенсионного возраста.</w:t>
        </w:r>
        <w:r>
          <w:rPr>
            <w:webHidden/>
          </w:rPr>
          <w:tab/>
        </w:r>
        <w:r>
          <w:rPr>
            <w:webHidden/>
          </w:rPr>
          <w:fldChar w:fldCharType="begin"/>
        </w:r>
        <w:r>
          <w:rPr>
            <w:webHidden/>
          </w:rPr>
          <w:instrText xml:space="preserve"> PAGEREF _Toc213826366 \h </w:instrText>
        </w:r>
        <w:r>
          <w:rPr>
            <w:webHidden/>
          </w:rPr>
        </w:r>
        <w:r>
          <w:rPr>
            <w:webHidden/>
          </w:rPr>
          <w:fldChar w:fldCharType="separate"/>
        </w:r>
        <w:r w:rsidR="001A2562">
          <w:rPr>
            <w:webHidden/>
          </w:rPr>
          <w:t>49</w:t>
        </w:r>
        <w:r>
          <w:rPr>
            <w:webHidden/>
          </w:rPr>
          <w:fldChar w:fldCharType="end"/>
        </w:r>
      </w:hyperlink>
    </w:p>
    <w:p w14:paraId="15995276" w14:textId="7CD22235"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67" w:history="1">
        <w:r w:rsidRPr="00FB07C7">
          <w:rPr>
            <w:rStyle w:val="a3"/>
            <w:noProof/>
          </w:rPr>
          <w:t>АиФ, 11.11.2025, Около 30 тысяч татарстанцев подали заявление на пенсию онлайн</w:t>
        </w:r>
        <w:r>
          <w:rPr>
            <w:noProof/>
            <w:webHidden/>
          </w:rPr>
          <w:tab/>
        </w:r>
        <w:r>
          <w:rPr>
            <w:noProof/>
            <w:webHidden/>
          </w:rPr>
          <w:fldChar w:fldCharType="begin"/>
        </w:r>
        <w:r>
          <w:rPr>
            <w:noProof/>
            <w:webHidden/>
          </w:rPr>
          <w:instrText xml:space="preserve"> PAGEREF _Toc213826367 \h </w:instrText>
        </w:r>
        <w:r>
          <w:rPr>
            <w:noProof/>
            <w:webHidden/>
          </w:rPr>
        </w:r>
        <w:r>
          <w:rPr>
            <w:noProof/>
            <w:webHidden/>
          </w:rPr>
          <w:fldChar w:fldCharType="separate"/>
        </w:r>
        <w:r w:rsidR="001A2562">
          <w:rPr>
            <w:noProof/>
            <w:webHidden/>
          </w:rPr>
          <w:t>50</w:t>
        </w:r>
        <w:r>
          <w:rPr>
            <w:noProof/>
            <w:webHidden/>
          </w:rPr>
          <w:fldChar w:fldCharType="end"/>
        </w:r>
      </w:hyperlink>
    </w:p>
    <w:p w14:paraId="35FD351C" w14:textId="0E886569" w:rsidR="007D3CFE" w:rsidRDefault="007D3CFE">
      <w:pPr>
        <w:pStyle w:val="31"/>
        <w:rPr>
          <w:rFonts w:asciiTheme="minorHAnsi" w:eastAsiaTheme="minorEastAsia" w:hAnsiTheme="minorHAnsi" w:cstheme="minorBidi"/>
          <w:kern w:val="2"/>
          <w14:ligatures w14:val="standardContextual"/>
        </w:rPr>
      </w:pPr>
      <w:hyperlink w:anchor="_Toc213826368" w:history="1">
        <w:r w:rsidRPr="00FB07C7">
          <w:rPr>
            <w:rStyle w:val="a3"/>
          </w:rPr>
          <w:t>Электронные заявления позволяют назначать выплаты точно в срок с учетом всех подтвержденных пенсионных прав.</w:t>
        </w:r>
        <w:r>
          <w:rPr>
            <w:webHidden/>
          </w:rPr>
          <w:tab/>
        </w:r>
        <w:r>
          <w:rPr>
            <w:webHidden/>
          </w:rPr>
          <w:fldChar w:fldCharType="begin"/>
        </w:r>
        <w:r>
          <w:rPr>
            <w:webHidden/>
          </w:rPr>
          <w:instrText xml:space="preserve"> PAGEREF _Toc213826368 \h </w:instrText>
        </w:r>
        <w:r>
          <w:rPr>
            <w:webHidden/>
          </w:rPr>
        </w:r>
        <w:r>
          <w:rPr>
            <w:webHidden/>
          </w:rPr>
          <w:fldChar w:fldCharType="separate"/>
        </w:r>
        <w:r w:rsidR="001A2562">
          <w:rPr>
            <w:webHidden/>
          </w:rPr>
          <w:t>50</w:t>
        </w:r>
        <w:r>
          <w:rPr>
            <w:webHidden/>
          </w:rPr>
          <w:fldChar w:fldCharType="end"/>
        </w:r>
      </w:hyperlink>
    </w:p>
    <w:p w14:paraId="4DEB4E82" w14:textId="252513B8"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369" w:history="1">
        <w:r w:rsidRPr="00FB07C7">
          <w:rPr>
            <w:rStyle w:val="a3"/>
            <w:noProof/>
          </w:rPr>
          <w:t>НОВОСТИ МАКРОЭКОНОМИКИ</w:t>
        </w:r>
        <w:r>
          <w:rPr>
            <w:noProof/>
            <w:webHidden/>
          </w:rPr>
          <w:tab/>
        </w:r>
        <w:r>
          <w:rPr>
            <w:noProof/>
            <w:webHidden/>
          </w:rPr>
          <w:fldChar w:fldCharType="begin"/>
        </w:r>
        <w:r>
          <w:rPr>
            <w:noProof/>
            <w:webHidden/>
          </w:rPr>
          <w:instrText xml:space="preserve"> PAGEREF _Toc213826369 \h </w:instrText>
        </w:r>
        <w:r>
          <w:rPr>
            <w:noProof/>
            <w:webHidden/>
          </w:rPr>
        </w:r>
        <w:r>
          <w:rPr>
            <w:noProof/>
            <w:webHidden/>
          </w:rPr>
          <w:fldChar w:fldCharType="separate"/>
        </w:r>
        <w:r w:rsidR="001A2562">
          <w:rPr>
            <w:noProof/>
            <w:webHidden/>
          </w:rPr>
          <w:t>52</w:t>
        </w:r>
        <w:r>
          <w:rPr>
            <w:noProof/>
            <w:webHidden/>
          </w:rPr>
          <w:fldChar w:fldCharType="end"/>
        </w:r>
      </w:hyperlink>
    </w:p>
    <w:p w14:paraId="572FBB2D" w14:textId="2AD1027C"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70" w:history="1">
        <w:r w:rsidRPr="00FB07C7">
          <w:rPr>
            <w:rStyle w:val="a3"/>
            <w:noProof/>
          </w:rPr>
          <w:t>МК, 11.11.2025, Названы основные факторы, которые обеспечат рост российской экономики</w:t>
        </w:r>
        <w:r>
          <w:rPr>
            <w:noProof/>
            <w:webHidden/>
          </w:rPr>
          <w:tab/>
        </w:r>
        <w:r>
          <w:rPr>
            <w:noProof/>
            <w:webHidden/>
          </w:rPr>
          <w:fldChar w:fldCharType="begin"/>
        </w:r>
        <w:r>
          <w:rPr>
            <w:noProof/>
            <w:webHidden/>
          </w:rPr>
          <w:instrText xml:space="preserve"> PAGEREF _Toc213826370 \h </w:instrText>
        </w:r>
        <w:r>
          <w:rPr>
            <w:noProof/>
            <w:webHidden/>
          </w:rPr>
        </w:r>
        <w:r>
          <w:rPr>
            <w:noProof/>
            <w:webHidden/>
          </w:rPr>
          <w:fldChar w:fldCharType="separate"/>
        </w:r>
        <w:r w:rsidR="001A2562">
          <w:rPr>
            <w:noProof/>
            <w:webHidden/>
          </w:rPr>
          <w:t>52</w:t>
        </w:r>
        <w:r>
          <w:rPr>
            <w:noProof/>
            <w:webHidden/>
          </w:rPr>
          <w:fldChar w:fldCharType="end"/>
        </w:r>
      </w:hyperlink>
    </w:p>
    <w:p w14:paraId="5D2C810B" w14:textId="0AD5BA64" w:rsidR="007D3CFE" w:rsidRDefault="007D3CFE">
      <w:pPr>
        <w:pStyle w:val="31"/>
        <w:rPr>
          <w:rFonts w:asciiTheme="minorHAnsi" w:eastAsiaTheme="minorEastAsia" w:hAnsiTheme="minorHAnsi" w:cstheme="minorBidi"/>
          <w:kern w:val="2"/>
          <w14:ligatures w14:val="standardContextual"/>
        </w:rPr>
      </w:pPr>
      <w:hyperlink w:anchor="_Toc213826371" w:history="1">
        <w:r w:rsidRPr="00FB07C7">
          <w:rPr>
            <w:rStyle w:val="a3"/>
          </w:rPr>
          <w:t>Мы часто слышим, что в 2025 году у нас снижаются темпы экономического роста. По прогнозам Минэкономразвития России по итогам текущего года, наш валовый внутренний продукт (ВВП) вырастет всего на 1%. Для сравнения: в 2024 году ВВП России вырос на 4,3%. По факту темпы приращения нашей национальной экономики снизились более чем в четыре раза. Есть смысл поговорить о том, с чем связано такое снижение.</w:t>
        </w:r>
        <w:r>
          <w:rPr>
            <w:webHidden/>
          </w:rPr>
          <w:tab/>
        </w:r>
        <w:r>
          <w:rPr>
            <w:webHidden/>
          </w:rPr>
          <w:fldChar w:fldCharType="begin"/>
        </w:r>
        <w:r>
          <w:rPr>
            <w:webHidden/>
          </w:rPr>
          <w:instrText xml:space="preserve"> PAGEREF _Toc213826371 \h </w:instrText>
        </w:r>
        <w:r>
          <w:rPr>
            <w:webHidden/>
          </w:rPr>
        </w:r>
        <w:r>
          <w:rPr>
            <w:webHidden/>
          </w:rPr>
          <w:fldChar w:fldCharType="separate"/>
        </w:r>
        <w:r w:rsidR="001A2562">
          <w:rPr>
            <w:webHidden/>
          </w:rPr>
          <w:t>52</w:t>
        </w:r>
        <w:r>
          <w:rPr>
            <w:webHidden/>
          </w:rPr>
          <w:fldChar w:fldCharType="end"/>
        </w:r>
      </w:hyperlink>
    </w:p>
    <w:p w14:paraId="0F5F58B8" w14:textId="219A75EB"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72" w:history="1">
        <w:r w:rsidRPr="00FB07C7">
          <w:rPr>
            <w:rStyle w:val="a3"/>
            <w:noProof/>
          </w:rPr>
          <w:t>Известия, 12.11.2025, Стоп-менеджмент</w:t>
        </w:r>
        <w:r>
          <w:rPr>
            <w:noProof/>
            <w:webHidden/>
          </w:rPr>
          <w:tab/>
        </w:r>
        <w:r>
          <w:rPr>
            <w:noProof/>
            <w:webHidden/>
          </w:rPr>
          <w:fldChar w:fldCharType="begin"/>
        </w:r>
        <w:r>
          <w:rPr>
            <w:noProof/>
            <w:webHidden/>
          </w:rPr>
          <w:instrText xml:space="preserve"> PAGEREF _Toc213826372 \h </w:instrText>
        </w:r>
        <w:r>
          <w:rPr>
            <w:noProof/>
            <w:webHidden/>
          </w:rPr>
        </w:r>
        <w:r>
          <w:rPr>
            <w:noProof/>
            <w:webHidden/>
          </w:rPr>
          <w:fldChar w:fldCharType="separate"/>
        </w:r>
        <w:r w:rsidR="001A2562">
          <w:rPr>
            <w:noProof/>
            <w:webHidden/>
          </w:rPr>
          <w:t>55</w:t>
        </w:r>
        <w:r>
          <w:rPr>
            <w:noProof/>
            <w:webHidden/>
          </w:rPr>
          <w:fldChar w:fldCharType="end"/>
        </w:r>
      </w:hyperlink>
    </w:p>
    <w:p w14:paraId="57DB3687" w14:textId="4DCD1771" w:rsidR="007D3CFE" w:rsidRDefault="007D3CFE">
      <w:pPr>
        <w:pStyle w:val="31"/>
        <w:rPr>
          <w:rFonts w:asciiTheme="minorHAnsi" w:eastAsiaTheme="minorEastAsia" w:hAnsiTheme="minorHAnsi" w:cstheme="minorBidi"/>
          <w:kern w:val="2"/>
          <w14:ligatures w14:val="standardContextual"/>
        </w:rPr>
      </w:pPr>
      <w:hyperlink w:anchor="_Toc213826373" w:history="1">
        <w:r w:rsidRPr="00FB07C7">
          <w:rPr>
            <w:rStyle w:val="a3"/>
          </w:rPr>
          <w:t>Зарплатная гонка в России практически завершилась - в 2026 году реальный заработок граждан увеличится всего на 2,7%, прогнозируют опрошенные ЦБ аналитики ("Известия" ознакомились с результатами исследования). Их оценка вдвое ниже прогноза Минэка (5,7%) и в полтора раза меньше нынешней динамики - 4,4%. У компаний больше нет возможностей для дальнейшего повышения окладов, а рынок труда уже не столь перегрет, как в прошлом году. Такая ситуация может привести к снижению покупательной способности, росту теневой занятости и сокращению поступлений по НДФЛ и страховым взносам, но при этом поможет сдержать инфляцию. Кто рискует потерять в доходах, а кому беспокоиться не стоит - в материале "Известий".</w:t>
        </w:r>
        <w:r>
          <w:rPr>
            <w:webHidden/>
          </w:rPr>
          <w:tab/>
        </w:r>
        <w:r>
          <w:rPr>
            <w:webHidden/>
          </w:rPr>
          <w:fldChar w:fldCharType="begin"/>
        </w:r>
        <w:r>
          <w:rPr>
            <w:webHidden/>
          </w:rPr>
          <w:instrText xml:space="preserve"> PAGEREF _Toc213826373 \h </w:instrText>
        </w:r>
        <w:r>
          <w:rPr>
            <w:webHidden/>
          </w:rPr>
        </w:r>
        <w:r>
          <w:rPr>
            <w:webHidden/>
          </w:rPr>
          <w:fldChar w:fldCharType="separate"/>
        </w:r>
        <w:r w:rsidR="001A2562">
          <w:rPr>
            <w:webHidden/>
          </w:rPr>
          <w:t>55</w:t>
        </w:r>
        <w:r>
          <w:rPr>
            <w:webHidden/>
          </w:rPr>
          <w:fldChar w:fldCharType="end"/>
        </w:r>
      </w:hyperlink>
    </w:p>
    <w:p w14:paraId="0FC7AEEA" w14:textId="0D252BCD"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74" w:history="1">
        <w:r w:rsidRPr="00FB07C7">
          <w:rPr>
            <w:rStyle w:val="a3"/>
            <w:noProof/>
          </w:rPr>
          <w:t>Коммерсантъ, 12.11.2025, Бюджет вернулся к дефициту</w:t>
        </w:r>
        <w:r>
          <w:rPr>
            <w:noProof/>
            <w:webHidden/>
          </w:rPr>
          <w:tab/>
        </w:r>
        <w:r>
          <w:rPr>
            <w:noProof/>
            <w:webHidden/>
          </w:rPr>
          <w:fldChar w:fldCharType="begin"/>
        </w:r>
        <w:r>
          <w:rPr>
            <w:noProof/>
            <w:webHidden/>
          </w:rPr>
          <w:instrText xml:space="preserve"> PAGEREF _Toc213826374 \h </w:instrText>
        </w:r>
        <w:r>
          <w:rPr>
            <w:noProof/>
            <w:webHidden/>
          </w:rPr>
        </w:r>
        <w:r>
          <w:rPr>
            <w:noProof/>
            <w:webHidden/>
          </w:rPr>
          <w:fldChar w:fldCharType="separate"/>
        </w:r>
        <w:r w:rsidR="001A2562">
          <w:rPr>
            <w:noProof/>
            <w:webHidden/>
          </w:rPr>
          <w:t>58</w:t>
        </w:r>
        <w:r>
          <w:rPr>
            <w:noProof/>
            <w:webHidden/>
          </w:rPr>
          <w:fldChar w:fldCharType="end"/>
        </w:r>
      </w:hyperlink>
    </w:p>
    <w:p w14:paraId="7A8E00A0" w14:textId="43D53D4D" w:rsidR="007D3CFE" w:rsidRDefault="007D3CFE">
      <w:pPr>
        <w:pStyle w:val="31"/>
        <w:rPr>
          <w:rFonts w:asciiTheme="minorHAnsi" w:eastAsiaTheme="minorEastAsia" w:hAnsiTheme="minorHAnsi" w:cstheme="minorBidi"/>
          <w:kern w:val="2"/>
          <w14:ligatures w14:val="standardContextual"/>
        </w:rPr>
      </w:pPr>
      <w:hyperlink w:anchor="_Toc213826375" w:history="1">
        <w:r w:rsidRPr="00FB07C7">
          <w:rPr>
            <w:rStyle w:val="a3"/>
          </w:rPr>
          <w:t>Выросшие в октябре по сравнению с предыдущими двумя месяцами расходы при некотором снижении доходов привели к увеличению накопленного в этом году дефицита федерального бюджета еще на 400 млрд руб.,— до 4,2 млрд руб., или 1,9% ВВП. В оставшиеся до конца года два месяца отрыв трат от поступлений, согласно обновленным расчетам Минфина, вырастет еще — до 5,7 трлн руб., или до 2,6% ВВП. Причины — несокращаемый уровень необходимых государству расходов при урезании ожиданий сначала по нефтегазовым, а потом и по остальным бюджетным доходам.</w:t>
        </w:r>
        <w:r>
          <w:rPr>
            <w:webHidden/>
          </w:rPr>
          <w:tab/>
        </w:r>
        <w:r>
          <w:rPr>
            <w:webHidden/>
          </w:rPr>
          <w:fldChar w:fldCharType="begin"/>
        </w:r>
        <w:r>
          <w:rPr>
            <w:webHidden/>
          </w:rPr>
          <w:instrText xml:space="preserve"> PAGEREF _Toc213826375 \h </w:instrText>
        </w:r>
        <w:r>
          <w:rPr>
            <w:webHidden/>
          </w:rPr>
        </w:r>
        <w:r>
          <w:rPr>
            <w:webHidden/>
          </w:rPr>
          <w:fldChar w:fldCharType="separate"/>
        </w:r>
        <w:r w:rsidR="001A2562">
          <w:rPr>
            <w:webHidden/>
          </w:rPr>
          <w:t>58</w:t>
        </w:r>
        <w:r>
          <w:rPr>
            <w:webHidden/>
          </w:rPr>
          <w:fldChar w:fldCharType="end"/>
        </w:r>
      </w:hyperlink>
    </w:p>
    <w:p w14:paraId="34BAEE1D" w14:textId="47C7DB5C"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76" w:history="1">
        <w:r w:rsidRPr="00FB07C7">
          <w:rPr>
            <w:rStyle w:val="a3"/>
            <w:noProof/>
          </w:rPr>
          <w:t>Коммерсантъ, 12.11.2025, Октябрь спроса не остудил</w:t>
        </w:r>
        <w:r>
          <w:rPr>
            <w:noProof/>
            <w:webHidden/>
          </w:rPr>
          <w:tab/>
        </w:r>
        <w:r>
          <w:rPr>
            <w:noProof/>
            <w:webHidden/>
          </w:rPr>
          <w:fldChar w:fldCharType="begin"/>
        </w:r>
        <w:r>
          <w:rPr>
            <w:noProof/>
            <w:webHidden/>
          </w:rPr>
          <w:instrText xml:space="preserve"> PAGEREF _Toc213826376 \h </w:instrText>
        </w:r>
        <w:r>
          <w:rPr>
            <w:noProof/>
            <w:webHidden/>
          </w:rPr>
        </w:r>
        <w:r>
          <w:rPr>
            <w:noProof/>
            <w:webHidden/>
          </w:rPr>
          <w:fldChar w:fldCharType="separate"/>
        </w:r>
        <w:r w:rsidR="001A2562">
          <w:rPr>
            <w:noProof/>
            <w:webHidden/>
          </w:rPr>
          <w:t>59</w:t>
        </w:r>
        <w:r>
          <w:rPr>
            <w:noProof/>
            <w:webHidden/>
          </w:rPr>
          <w:fldChar w:fldCharType="end"/>
        </w:r>
      </w:hyperlink>
    </w:p>
    <w:p w14:paraId="024DAF46" w14:textId="368FDA81" w:rsidR="007D3CFE" w:rsidRDefault="007D3CFE">
      <w:pPr>
        <w:pStyle w:val="31"/>
        <w:rPr>
          <w:rFonts w:asciiTheme="minorHAnsi" w:eastAsiaTheme="minorEastAsia" w:hAnsiTheme="minorHAnsi" w:cstheme="minorBidi"/>
          <w:kern w:val="2"/>
          <w14:ligatures w14:val="standardContextual"/>
        </w:rPr>
      </w:pPr>
      <w:hyperlink w:anchor="_Toc213826377" w:history="1">
        <w:r w:rsidRPr="00FB07C7">
          <w:rPr>
            <w:rStyle w:val="a3"/>
          </w:rPr>
          <w:t>Свежие данные «Сбериндекса» демонстрируют сохранение положительной динамики спроса граждан на товары и услуги (отклонение данных от более медленной статистики Росстата, по оценке аналитиков, не превышает 0,5%). В октябре 2025 года номинальный объем потребительских расходов достиг 7,3 трлн руб. (плюс 9,9% год к году), в реальном выражении (за вычетом инфляции) показатель увеличился на 2% год к году, как и в сентябре. Реальные продажи в рознице выросли на 1,8%, в том числе продовольствия — на 1,1%, непродовольственных товаров — на 3%, общепита — на 8,7%, сектора услуг — на 1,3%.</w:t>
        </w:r>
        <w:r>
          <w:rPr>
            <w:webHidden/>
          </w:rPr>
          <w:tab/>
        </w:r>
        <w:r>
          <w:rPr>
            <w:webHidden/>
          </w:rPr>
          <w:fldChar w:fldCharType="begin"/>
        </w:r>
        <w:r>
          <w:rPr>
            <w:webHidden/>
          </w:rPr>
          <w:instrText xml:space="preserve"> PAGEREF _Toc213826377 \h </w:instrText>
        </w:r>
        <w:r>
          <w:rPr>
            <w:webHidden/>
          </w:rPr>
        </w:r>
        <w:r>
          <w:rPr>
            <w:webHidden/>
          </w:rPr>
          <w:fldChar w:fldCharType="separate"/>
        </w:r>
        <w:r w:rsidR="001A2562">
          <w:rPr>
            <w:webHidden/>
          </w:rPr>
          <w:t>59</w:t>
        </w:r>
        <w:r>
          <w:rPr>
            <w:webHidden/>
          </w:rPr>
          <w:fldChar w:fldCharType="end"/>
        </w:r>
      </w:hyperlink>
    </w:p>
    <w:p w14:paraId="7949B0A5" w14:textId="6A4670F4"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78" w:history="1">
        <w:r w:rsidRPr="00FB07C7">
          <w:rPr>
            <w:rStyle w:val="a3"/>
            <w:noProof/>
          </w:rPr>
          <w:t>Коммерсантъ, 12.11.2025, Граждане вложились в инвестиции</w:t>
        </w:r>
        <w:r>
          <w:rPr>
            <w:noProof/>
            <w:webHidden/>
          </w:rPr>
          <w:tab/>
        </w:r>
        <w:r>
          <w:rPr>
            <w:noProof/>
            <w:webHidden/>
          </w:rPr>
          <w:fldChar w:fldCharType="begin"/>
        </w:r>
        <w:r>
          <w:rPr>
            <w:noProof/>
            <w:webHidden/>
          </w:rPr>
          <w:instrText xml:space="preserve"> PAGEREF _Toc213826378 \h </w:instrText>
        </w:r>
        <w:r>
          <w:rPr>
            <w:noProof/>
            <w:webHidden/>
          </w:rPr>
        </w:r>
        <w:r>
          <w:rPr>
            <w:noProof/>
            <w:webHidden/>
          </w:rPr>
          <w:fldChar w:fldCharType="separate"/>
        </w:r>
        <w:r w:rsidR="001A2562">
          <w:rPr>
            <w:noProof/>
            <w:webHidden/>
          </w:rPr>
          <w:t>60</w:t>
        </w:r>
        <w:r>
          <w:rPr>
            <w:noProof/>
            <w:webHidden/>
          </w:rPr>
          <w:fldChar w:fldCharType="end"/>
        </w:r>
      </w:hyperlink>
    </w:p>
    <w:p w14:paraId="1B0AAE32" w14:textId="5675F3B4" w:rsidR="007D3CFE" w:rsidRDefault="007D3CFE">
      <w:pPr>
        <w:pStyle w:val="31"/>
        <w:rPr>
          <w:rFonts w:asciiTheme="minorHAnsi" w:eastAsiaTheme="minorEastAsia" w:hAnsiTheme="minorHAnsi" w:cstheme="minorBidi"/>
          <w:kern w:val="2"/>
          <w14:ligatures w14:val="standardContextual"/>
        </w:rPr>
      </w:pPr>
      <w:hyperlink w:anchor="_Toc213826379" w:history="1">
        <w:r w:rsidRPr="00FB07C7">
          <w:rPr>
            <w:rStyle w:val="a3"/>
          </w:rPr>
          <w:t>По итогам января—сентября 2025 года инвестиционное страхование жизни (ИСЖ) показало рост на 93% год к году, впервые за три года обогнав темпы роста накопительного страхования жизни (НСЖ). По словам экспертов, граждане отчасти перестали гнаться за долгосрочной доходностью, которую дает НСЖ, а отчасти стремились приобрести полисы ИСЖ перед отменой этого вида договоров страхования в 2026 году. Впрочем, защитники прав потребителей не исключают активизации навязывания услуг.</w:t>
        </w:r>
        <w:r>
          <w:rPr>
            <w:webHidden/>
          </w:rPr>
          <w:tab/>
        </w:r>
        <w:r>
          <w:rPr>
            <w:webHidden/>
          </w:rPr>
          <w:fldChar w:fldCharType="begin"/>
        </w:r>
        <w:r>
          <w:rPr>
            <w:webHidden/>
          </w:rPr>
          <w:instrText xml:space="preserve"> PAGEREF _Toc213826379 \h </w:instrText>
        </w:r>
        <w:r>
          <w:rPr>
            <w:webHidden/>
          </w:rPr>
        </w:r>
        <w:r>
          <w:rPr>
            <w:webHidden/>
          </w:rPr>
          <w:fldChar w:fldCharType="separate"/>
        </w:r>
        <w:r w:rsidR="001A2562">
          <w:rPr>
            <w:webHidden/>
          </w:rPr>
          <w:t>60</w:t>
        </w:r>
        <w:r>
          <w:rPr>
            <w:webHidden/>
          </w:rPr>
          <w:fldChar w:fldCharType="end"/>
        </w:r>
      </w:hyperlink>
    </w:p>
    <w:p w14:paraId="03C96F23" w14:textId="28ED180F"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80" w:history="1">
        <w:r w:rsidRPr="00FB07C7">
          <w:rPr>
            <w:rStyle w:val="a3"/>
            <w:noProof/>
          </w:rPr>
          <w:t>Известия, 12.11.2025, Льготный риф</w:t>
        </w:r>
        <w:r>
          <w:rPr>
            <w:noProof/>
            <w:webHidden/>
          </w:rPr>
          <w:tab/>
        </w:r>
        <w:r>
          <w:rPr>
            <w:noProof/>
            <w:webHidden/>
          </w:rPr>
          <w:fldChar w:fldCharType="begin"/>
        </w:r>
        <w:r>
          <w:rPr>
            <w:noProof/>
            <w:webHidden/>
          </w:rPr>
          <w:instrText xml:space="preserve"> PAGEREF _Toc213826380 \h </w:instrText>
        </w:r>
        <w:r>
          <w:rPr>
            <w:noProof/>
            <w:webHidden/>
          </w:rPr>
        </w:r>
        <w:r>
          <w:rPr>
            <w:noProof/>
            <w:webHidden/>
          </w:rPr>
          <w:fldChar w:fldCharType="separate"/>
        </w:r>
        <w:r w:rsidR="001A2562">
          <w:rPr>
            <w:noProof/>
            <w:webHidden/>
          </w:rPr>
          <w:t>61</w:t>
        </w:r>
        <w:r>
          <w:rPr>
            <w:noProof/>
            <w:webHidden/>
          </w:rPr>
          <w:fldChar w:fldCharType="end"/>
        </w:r>
      </w:hyperlink>
    </w:p>
    <w:p w14:paraId="61B94351" w14:textId="4174BDB4" w:rsidR="007D3CFE" w:rsidRDefault="007D3CFE">
      <w:pPr>
        <w:pStyle w:val="31"/>
        <w:rPr>
          <w:rFonts w:asciiTheme="minorHAnsi" w:eastAsiaTheme="minorEastAsia" w:hAnsiTheme="minorHAnsi" w:cstheme="minorBidi"/>
          <w:kern w:val="2"/>
          <w14:ligatures w14:val="standardContextual"/>
        </w:rPr>
      </w:pPr>
      <w:hyperlink w:anchor="_Toc213826381" w:history="1">
        <w:r w:rsidRPr="00FB07C7">
          <w:rPr>
            <w:rStyle w:val="a3"/>
          </w:rPr>
          <w:t>Миллионы россиян лишатся доступа к семейной ипотеке, сообщили "Известиям" аналитики. Это произойдёт, если власти поднимут ставки по ней с 6 до 12% для супружеских пар с одним ребёнком - таких в стране больше половины. При этом развитии событий льготные жилищные кредиты станут недоступными почти для 3 млн семей, утверждают эксперты. Ежемесячный платёж по таким ссудам вырастет в 1,5 раза, а переплата - в 2,5 раза.</w:t>
        </w:r>
        <w:r>
          <w:rPr>
            <w:webHidden/>
          </w:rPr>
          <w:tab/>
        </w:r>
        <w:r>
          <w:rPr>
            <w:webHidden/>
          </w:rPr>
          <w:fldChar w:fldCharType="begin"/>
        </w:r>
        <w:r>
          <w:rPr>
            <w:webHidden/>
          </w:rPr>
          <w:instrText xml:space="preserve"> PAGEREF _Toc213826381 \h </w:instrText>
        </w:r>
        <w:r>
          <w:rPr>
            <w:webHidden/>
          </w:rPr>
        </w:r>
        <w:r>
          <w:rPr>
            <w:webHidden/>
          </w:rPr>
          <w:fldChar w:fldCharType="separate"/>
        </w:r>
        <w:r w:rsidR="001A2562">
          <w:rPr>
            <w:webHidden/>
          </w:rPr>
          <w:t>61</w:t>
        </w:r>
        <w:r>
          <w:rPr>
            <w:webHidden/>
          </w:rPr>
          <w:fldChar w:fldCharType="end"/>
        </w:r>
      </w:hyperlink>
    </w:p>
    <w:p w14:paraId="1B585DB5" w14:textId="77A96545"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82" w:history="1">
        <w:r w:rsidRPr="00FB07C7">
          <w:rPr>
            <w:rStyle w:val="a3"/>
            <w:noProof/>
          </w:rPr>
          <w:t>РИА Новости, 11.11.2025, Всю нормативную базу по платформенной экономике подготовят к IV кварталу 2026 г - МЭР РФ</w:t>
        </w:r>
        <w:r>
          <w:rPr>
            <w:noProof/>
            <w:webHidden/>
          </w:rPr>
          <w:tab/>
        </w:r>
        <w:r>
          <w:rPr>
            <w:noProof/>
            <w:webHidden/>
          </w:rPr>
          <w:fldChar w:fldCharType="begin"/>
        </w:r>
        <w:r>
          <w:rPr>
            <w:noProof/>
            <w:webHidden/>
          </w:rPr>
          <w:instrText xml:space="preserve"> PAGEREF _Toc213826382 \h </w:instrText>
        </w:r>
        <w:r>
          <w:rPr>
            <w:noProof/>
            <w:webHidden/>
          </w:rPr>
        </w:r>
        <w:r>
          <w:rPr>
            <w:noProof/>
            <w:webHidden/>
          </w:rPr>
          <w:fldChar w:fldCharType="separate"/>
        </w:r>
        <w:r w:rsidR="001A2562">
          <w:rPr>
            <w:noProof/>
            <w:webHidden/>
          </w:rPr>
          <w:t>63</w:t>
        </w:r>
        <w:r>
          <w:rPr>
            <w:noProof/>
            <w:webHidden/>
          </w:rPr>
          <w:fldChar w:fldCharType="end"/>
        </w:r>
      </w:hyperlink>
    </w:p>
    <w:p w14:paraId="280FB615" w14:textId="44B19768" w:rsidR="007D3CFE" w:rsidRDefault="007D3CFE">
      <w:pPr>
        <w:pStyle w:val="31"/>
        <w:rPr>
          <w:rFonts w:asciiTheme="minorHAnsi" w:eastAsiaTheme="minorEastAsia" w:hAnsiTheme="minorHAnsi" w:cstheme="minorBidi"/>
          <w:kern w:val="2"/>
          <w14:ligatures w14:val="standardContextual"/>
        </w:rPr>
      </w:pPr>
      <w:hyperlink w:anchor="_Toc213826383" w:history="1">
        <w:r w:rsidRPr="00FB07C7">
          <w:rPr>
            <w:rStyle w:val="a3"/>
          </w:rPr>
          <w:t>Вся нормативно-правовая база к закону о платформенной экономике будет подготовлена к вступлению документа в силу - к четвертому кварталу следующего года или по возможности ранее, сообщил первый замглавы Минэкономразвития РФ Максим Колесников.</w:t>
        </w:r>
        <w:r>
          <w:rPr>
            <w:webHidden/>
          </w:rPr>
          <w:tab/>
        </w:r>
        <w:r>
          <w:rPr>
            <w:webHidden/>
          </w:rPr>
          <w:fldChar w:fldCharType="begin"/>
        </w:r>
        <w:r>
          <w:rPr>
            <w:webHidden/>
          </w:rPr>
          <w:instrText xml:space="preserve"> PAGEREF _Toc213826383 \h </w:instrText>
        </w:r>
        <w:r>
          <w:rPr>
            <w:webHidden/>
          </w:rPr>
        </w:r>
        <w:r>
          <w:rPr>
            <w:webHidden/>
          </w:rPr>
          <w:fldChar w:fldCharType="separate"/>
        </w:r>
        <w:r w:rsidR="001A2562">
          <w:rPr>
            <w:webHidden/>
          </w:rPr>
          <w:t>63</w:t>
        </w:r>
        <w:r>
          <w:rPr>
            <w:webHidden/>
          </w:rPr>
          <w:fldChar w:fldCharType="end"/>
        </w:r>
      </w:hyperlink>
    </w:p>
    <w:p w14:paraId="7DC9087C" w14:textId="627BA052"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84" w:history="1">
        <w:r w:rsidRPr="00FB07C7">
          <w:rPr>
            <w:rStyle w:val="a3"/>
            <w:noProof/>
          </w:rPr>
          <w:t>РИА Новости, 11.11.2025, Минфин РФ не поддерживает законопроект о введении налога на сверхприбыль банков - Сазанов</w:t>
        </w:r>
        <w:r>
          <w:rPr>
            <w:noProof/>
            <w:webHidden/>
          </w:rPr>
          <w:tab/>
        </w:r>
        <w:r>
          <w:rPr>
            <w:noProof/>
            <w:webHidden/>
          </w:rPr>
          <w:fldChar w:fldCharType="begin"/>
        </w:r>
        <w:r>
          <w:rPr>
            <w:noProof/>
            <w:webHidden/>
          </w:rPr>
          <w:instrText xml:space="preserve"> PAGEREF _Toc213826384 \h </w:instrText>
        </w:r>
        <w:r>
          <w:rPr>
            <w:noProof/>
            <w:webHidden/>
          </w:rPr>
        </w:r>
        <w:r>
          <w:rPr>
            <w:noProof/>
            <w:webHidden/>
          </w:rPr>
          <w:fldChar w:fldCharType="separate"/>
        </w:r>
        <w:r w:rsidR="001A2562">
          <w:rPr>
            <w:noProof/>
            <w:webHidden/>
          </w:rPr>
          <w:t>64</w:t>
        </w:r>
        <w:r>
          <w:rPr>
            <w:noProof/>
            <w:webHidden/>
          </w:rPr>
          <w:fldChar w:fldCharType="end"/>
        </w:r>
      </w:hyperlink>
    </w:p>
    <w:p w14:paraId="24577A7B" w14:textId="272203BB" w:rsidR="007D3CFE" w:rsidRDefault="007D3CFE">
      <w:pPr>
        <w:pStyle w:val="31"/>
        <w:rPr>
          <w:rFonts w:asciiTheme="minorHAnsi" w:eastAsiaTheme="minorEastAsia" w:hAnsiTheme="minorHAnsi" w:cstheme="minorBidi"/>
          <w:kern w:val="2"/>
          <w14:ligatures w14:val="standardContextual"/>
        </w:rPr>
      </w:pPr>
      <w:hyperlink w:anchor="_Toc213826385" w:history="1">
        <w:r w:rsidRPr="00FB07C7">
          <w:rPr>
            <w:rStyle w:val="a3"/>
          </w:rPr>
          <w:t>Минфин России не поддерживает законопроект о введении налога на сверхприбыль банков, сообщил замминистра финансов Алексей Сазанов на заседании комитета Совета Федерации по бюджету и финансовым рынкам.</w:t>
        </w:r>
        <w:r>
          <w:rPr>
            <w:webHidden/>
          </w:rPr>
          <w:tab/>
        </w:r>
        <w:r>
          <w:rPr>
            <w:webHidden/>
          </w:rPr>
          <w:fldChar w:fldCharType="begin"/>
        </w:r>
        <w:r>
          <w:rPr>
            <w:webHidden/>
          </w:rPr>
          <w:instrText xml:space="preserve"> PAGEREF _Toc213826385 \h </w:instrText>
        </w:r>
        <w:r>
          <w:rPr>
            <w:webHidden/>
          </w:rPr>
        </w:r>
        <w:r>
          <w:rPr>
            <w:webHidden/>
          </w:rPr>
          <w:fldChar w:fldCharType="separate"/>
        </w:r>
        <w:r w:rsidR="001A2562">
          <w:rPr>
            <w:webHidden/>
          </w:rPr>
          <w:t>64</w:t>
        </w:r>
        <w:r>
          <w:rPr>
            <w:webHidden/>
          </w:rPr>
          <w:fldChar w:fldCharType="end"/>
        </w:r>
      </w:hyperlink>
    </w:p>
    <w:p w14:paraId="4B0276DB" w14:textId="1A067E43"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86" w:history="1">
        <w:r w:rsidRPr="00FB07C7">
          <w:rPr>
            <w:rStyle w:val="a3"/>
            <w:noProof/>
          </w:rPr>
          <w:t>РИА Новости, 11.11.2025, «Сбер» прогнозирует снижение инфляции к концу года</w:t>
        </w:r>
        <w:r>
          <w:rPr>
            <w:noProof/>
            <w:webHidden/>
          </w:rPr>
          <w:tab/>
        </w:r>
        <w:r>
          <w:rPr>
            <w:noProof/>
            <w:webHidden/>
          </w:rPr>
          <w:fldChar w:fldCharType="begin"/>
        </w:r>
        <w:r>
          <w:rPr>
            <w:noProof/>
            <w:webHidden/>
          </w:rPr>
          <w:instrText xml:space="preserve"> PAGEREF _Toc213826386 \h </w:instrText>
        </w:r>
        <w:r>
          <w:rPr>
            <w:noProof/>
            <w:webHidden/>
          </w:rPr>
        </w:r>
        <w:r>
          <w:rPr>
            <w:noProof/>
            <w:webHidden/>
          </w:rPr>
          <w:fldChar w:fldCharType="separate"/>
        </w:r>
        <w:r w:rsidR="001A2562">
          <w:rPr>
            <w:noProof/>
            <w:webHidden/>
          </w:rPr>
          <w:t>64</w:t>
        </w:r>
        <w:r>
          <w:rPr>
            <w:noProof/>
            <w:webHidden/>
          </w:rPr>
          <w:fldChar w:fldCharType="end"/>
        </w:r>
      </w:hyperlink>
    </w:p>
    <w:p w14:paraId="389695E9" w14:textId="1313C721" w:rsidR="007D3CFE" w:rsidRDefault="007D3CFE">
      <w:pPr>
        <w:pStyle w:val="31"/>
        <w:rPr>
          <w:rFonts w:asciiTheme="minorHAnsi" w:eastAsiaTheme="minorEastAsia" w:hAnsiTheme="minorHAnsi" w:cstheme="minorBidi"/>
          <w:kern w:val="2"/>
          <w14:ligatures w14:val="standardContextual"/>
        </w:rPr>
      </w:pPr>
      <w:hyperlink w:anchor="_Toc213826387" w:history="1">
        <w:r w:rsidRPr="00FB07C7">
          <w:rPr>
            <w:rStyle w:val="a3"/>
          </w:rPr>
          <w:t>Инфляция в России снизится до 6,8% к концу года, в целом ее динамика увеличивает пространство для снижения ключевой ставки до 12% к концу 2026 года, рассказали РИА Новости аналитики центра макроэкономических исследований Сбербанка.</w:t>
        </w:r>
        <w:r>
          <w:rPr>
            <w:webHidden/>
          </w:rPr>
          <w:tab/>
        </w:r>
        <w:r>
          <w:rPr>
            <w:webHidden/>
          </w:rPr>
          <w:fldChar w:fldCharType="begin"/>
        </w:r>
        <w:r>
          <w:rPr>
            <w:webHidden/>
          </w:rPr>
          <w:instrText xml:space="preserve"> PAGEREF _Toc213826387 \h </w:instrText>
        </w:r>
        <w:r>
          <w:rPr>
            <w:webHidden/>
          </w:rPr>
        </w:r>
        <w:r>
          <w:rPr>
            <w:webHidden/>
          </w:rPr>
          <w:fldChar w:fldCharType="separate"/>
        </w:r>
        <w:r w:rsidR="001A2562">
          <w:rPr>
            <w:webHidden/>
          </w:rPr>
          <w:t>64</w:t>
        </w:r>
        <w:r>
          <w:rPr>
            <w:webHidden/>
          </w:rPr>
          <w:fldChar w:fldCharType="end"/>
        </w:r>
      </w:hyperlink>
    </w:p>
    <w:p w14:paraId="0401EA22" w14:textId="1DD0C763"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88" w:history="1">
        <w:r w:rsidRPr="00FB07C7">
          <w:rPr>
            <w:rStyle w:val="a3"/>
            <w:noProof/>
          </w:rPr>
          <w:t>РИА Новости, 11.11.2025, Россияне считают наиболее перспективной для развития карьеры сферу IТ - исследование</w:t>
        </w:r>
        <w:r>
          <w:rPr>
            <w:noProof/>
            <w:webHidden/>
          </w:rPr>
          <w:tab/>
        </w:r>
        <w:r>
          <w:rPr>
            <w:noProof/>
            <w:webHidden/>
          </w:rPr>
          <w:fldChar w:fldCharType="begin"/>
        </w:r>
        <w:r>
          <w:rPr>
            <w:noProof/>
            <w:webHidden/>
          </w:rPr>
          <w:instrText xml:space="preserve"> PAGEREF _Toc213826388 \h </w:instrText>
        </w:r>
        <w:r>
          <w:rPr>
            <w:noProof/>
            <w:webHidden/>
          </w:rPr>
        </w:r>
        <w:r>
          <w:rPr>
            <w:noProof/>
            <w:webHidden/>
          </w:rPr>
          <w:fldChar w:fldCharType="separate"/>
        </w:r>
        <w:r w:rsidR="001A2562">
          <w:rPr>
            <w:noProof/>
            <w:webHidden/>
          </w:rPr>
          <w:t>65</w:t>
        </w:r>
        <w:r>
          <w:rPr>
            <w:noProof/>
            <w:webHidden/>
          </w:rPr>
          <w:fldChar w:fldCharType="end"/>
        </w:r>
      </w:hyperlink>
    </w:p>
    <w:p w14:paraId="587FCFB3" w14:textId="0FE13E00" w:rsidR="007D3CFE" w:rsidRDefault="007D3CFE">
      <w:pPr>
        <w:pStyle w:val="31"/>
        <w:rPr>
          <w:rFonts w:asciiTheme="minorHAnsi" w:eastAsiaTheme="minorEastAsia" w:hAnsiTheme="minorHAnsi" w:cstheme="minorBidi"/>
          <w:kern w:val="2"/>
          <w14:ligatures w14:val="standardContextual"/>
        </w:rPr>
      </w:pPr>
      <w:hyperlink w:anchor="_Toc213826389" w:history="1">
        <w:r w:rsidRPr="00FB07C7">
          <w:rPr>
            <w:rStyle w:val="a3"/>
          </w:rPr>
          <w:t>Наиболее перспективными сферами для развития карьеры по мнению россиян сегодня являются направление информационных технологий, инженерии, а также медицины и образования, следует из данных исследования сервисов «Работа.ру» и «СберПодбор» которое есть в распоряжении РИА Новости.</w:t>
        </w:r>
        <w:r>
          <w:rPr>
            <w:webHidden/>
          </w:rPr>
          <w:tab/>
        </w:r>
        <w:r>
          <w:rPr>
            <w:webHidden/>
          </w:rPr>
          <w:fldChar w:fldCharType="begin"/>
        </w:r>
        <w:r>
          <w:rPr>
            <w:webHidden/>
          </w:rPr>
          <w:instrText xml:space="preserve"> PAGEREF _Toc213826389 \h </w:instrText>
        </w:r>
        <w:r>
          <w:rPr>
            <w:webHidden/>
          </w:rPr>
        </w:r>
        <w:r>
          <w:rPr>
            <w:webHidden/>
          </w:rPr>
          <w:fldChar w:fldCharType="separate"/>
        </w:r>
        <w:r w:rsidR="001A2562">
          <w:rPr>
            <w:webHidden/>
          </w:rPr>
          <w:t>65</w:t>
        </w:r>
        <w:r>
          <w:rPr>
            <w:webHidden/>
          </w:rPr>
          <w:fldChar w:fldCharType="end"/>
        </w:r>
      </w:hyperlink>
    </w:p>
    <w:p w14:paraId="3A4FEC74" w14:textId="5843B417"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90" w:history="1">
        <w:r w:rsidRPr="00FB07C7">
          <w:rPr>
            <w:rStyle w:val="a3"/>
            <w:noProof/>
          </w:rPr>
          <w:t>Наша Версия, 11.11.2025, Кирилл МОЛЕВ, Имеет значение</w:t>
        </w:r>
        <w:r>
          <w:rPr>
            <w:noProof/>
            <w:webHidden/>
          </w:rPr>
          <w:tab/>
        </w:r>
        <w:r>
          <w:rPr>
            <w:noProof/>
            <w:webHidden/>
          </w:rPr>
          <w:fldChar w:fldCharType="begin"/>
        </w:r>
        <w:r>
          <w:rPr>
            <w:noProof/>
            <w:webHidden/>
          </w:rPr>
          <w:instrText xml:space="preserve"> PAGEREF _Toc213826390 \h </w:instrText>
        </w:r>
        <w:r>
          <w:rPr>
            <w:noProof/>
            <w:webHidden/>
          </w:rPr>
        </w:r>
        <w:r>
          <w:rPr>
            <w:noProof/>
            <w:webHidden/>
          </w:rPr>
          <w:fldChar w:fldCharType="separate"/>
        </w:r>
        <w:r w:rsidR="001A2562">
          <w:rPr>
            <w:noProof/>
            <w:webHidden/>
          </w:rPr>
          <w:t>66</w:t>
        </w:r>
        <w:r>
          <w:rPr>
            <w:noProof/>
            <w:webHidden/>
          </w:rPr>
          <w:fldChar w:fldCharType="end"/>
        </w:r>
      </w:hyperlink>
    </w:p>
    <w:p w14:paraId="272F0398" w14:textId="7408D528" w:rsidR="007D3CFE" w:rsidRDefault="007D3CFE">
      <w:pPr>
        <w:pStyle w:val="31"/>
        <w:rPr>
          <w:rFonts w:asciiTheme="minorHAnsi" w:eastAsiaTheme="minorEastAsia" w:hAnsiTheme="minorHAnsi" w:cstheme="minorBidi"/>
          <w:kern w:val="2"/>
          <w14:ligatures w14:val="standardContextual"/>
        </w:rPr>
      </w:pPr>
      <w:hyperlink w:anchor="_Toc213826391" w:history="1">
        <w:r w:rsidRPr="00FB07C7">
          <w:rPr>
            <w:rStyle w:val="a3"/>
          </w:rPr>
          <w:t>Правительство продолжает манипуляции с НДС. После повышения этого сбора до 22% кабинет приступил к понижению порога выручки, с которого начинается уплата налога на добавочную стоимость малыми и средними предприятиями, применяющими УСН. Их, понятное дело, никто и не спрашивал. Но ответят они обязательно.</w:t>
        </w:r>
        <w:r>
          <w:rPr>
            <w:webHidden/>
          </w:rPr>
          <w:tab/>
        </w:r>
        <w:r>
          <w:rPr>
            <w:webHidden/>
          </w:rPr>
          <w:fldChar w:fldCharType="begin"/>
        </w:r>
        <w:r>
          <w:rPr>
            <w:webHidden/>
          </w:rPr>
          <w:instrText xml:space="preserve"> PAGEREF _Toc213826391 \h </w:instrText>
        </w:r>
        <w:r>
          <w:rPr>
            <w:webHidden/>
          </w:rPr>
        </w:r>
        <w:r>
          <w:rPr>
            <w:webHidden/>
          </w:rPr>
          <w:fldChar w:fldCharType="separate"/>
        </w:r>
        <w:r w:rsidR="001A2562">
          <w:rPr>
            <w:webHidden/>
          </w:rPr>
          <w:t>66</w:t>
        </w:r>
        <w:r>
          <w:rPr>
            <w:webHidden/>
          </w:rPr>
          <w:fldChar w:fldCharType="end"/>
        </w:r>
      </w:hyperlink>
    </w:p>
    <w:p w14:paraId="51A9B5CF" w14:textId="4B4D1F90"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92" w:history="1">
        <w:r w:rsidRPr="00FB07C7">
          <w:rPr>
            <w:rStyle w:val="a3"/>
            <w:noProof/>
          </w:rPr>
          <w:t>Современные страховые технологии, 11.11.2025, Сбер запустил на платформе qdealing индикативные котировки на облигации в режиме реального времени</w:t>
        </w:r>
        <w:r>
          <w:rPr>
            <w:noProof/>
            <w:webHidden/>
          </w:rPr>
          <w:tab/>
        </w:r>
        <w:r>
          <w:rPr>
            <w:noProof/>
            <w:webHidden/>
          </w:rPr>
          <w:fldChar w:fldCharType="begin"/>
        </w:r>
        <w:r>
          <w:rPr>
            <w:noProof/>
            <w:webHidden/>
          </w:rPr>
          <w:instrText xml:space="preserve"> PAGEREF _Toc213826392 \h </w:instrText>
        </w:r>
        <w:r>
          <w:rPr>
            <w:noProof/>
            <w:webHidden/>
          </w:rPr>
        </w:r>
        <w:r>
          <w:rPr>
            <w:noProof/>
            <w:webHidden/>
          </w:rPr>
          <w:fldChar w:fldCharType="separate"/>
        </w:r>
        <w:r w:rsidR="001A2562">
          <w:rPr>
            <w:noProof/>
            <w:webHidden/>
          </w:rPr>
          <w:t>67</w:t>
        </w:r>
        <w:r>
          <w:rPr>
            <w:noProof/>
            <w:webHidden/>
          </w:rPr>
          <w:fldChar w:fldCharType="end"/>
        </w:r>
      </w:hyperlink>
    </w:p>
    <w:p w14:paraId="76B0ACFF" w14:textId="4658744F" w:rsidR="007D3CFE" w:rsidRDefault="007D3CFE">
      <w:pPr>
        <w:pStyle w:val="31"/>
        <w:rPr>
          <w:rFonts w:asciiTheme="minorHAnsi" w:eastAsiaTheme="minorEastAsia" w:hAnsiTheme="minorHAnsi" w:cstheme="minorBidi"/>
          <w:kern w:val="2"/>
          <w14:ligatures w14:val="standardContextual"/>
        </w:rPr>
      </w:pPr>
      <w:hyperlink w:anchor="_Toc213826393" w:history="1">
        <w:r w:rsidRPr="00FB07C7">
          <w:rPr>
            <w:rStyle w:val="a3"/>
          </w:rPr>
          <w:t>Сбер запустил двусторонние индикативные котировки на платформе QDealing через своё подразделение - АО «Сбербанк КИБ». Теперь участники финансового рынка могут в режиме реального времени получать цены от одного из ведущих маркетмейкеров по более чем 100 инструментам, включая ОФЗ и корпоративные облигации. Это повышает прозрачность рынка и упрощает процесс принятия инвестиционных решений.</w:t>
        </w:r>
        <w:r>
          <w:rPr>
            <w:webHidden/>
          </w:rPr>
          <w:tab/>
        </w:r>
        <w:r>
          <w:rPr>
            <w:webHidden/>
          </w:rPr>
          <w:fldChar w:fldCharType="begin"/>
        </w:r>
        <w:r>
          <w:rPr>
            <w:webHidden/>
          </w:rPr>
          <w:instrText xml:space="preserve"> PAGEREF _Toc213826393 \h </w:instrText>
        </w:r>
        <w:r>
          <w:rPr>
            <w:webHidden/>
          </w:rPr>
        </w:r>
        <w:r>
          <w:rPr>
            <w:webHidden/>
          </w:rPr>
          <w:fldChar w:fldCharType="separate"/>
        </w:r>
        <w:r w:rsidR="001A2562">
          <w:rPr>
            <w:webHidden/>
          </w:rPr>
          <w:t>67</w:t>
        </w:r>
        <w:r>
          <w:rPr>
            <w:webHidden/>
          </w:rPr>
          <w:fldChar w:fldCharType="end"/>
        </w:r>
      </w:hyperlink>
    </w:p>
    <w:p w14:paraId="72E9BAEE" w14:textId="3413CF80"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394" w:history="1">
        <w:r w:rsidRPr="00FB07C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_Toc213826394 \h </w:instrText>
        </w:r>
        <w:r>
          <w:rPr>
            <w:noProof/>
            <w:webHidden/>
          </w:rPr>
        </w:r>
        <w:r>
          <w:rPr>
            <w:noProof/>
            <w:webHidden/>
          </w:rPr>
          <w:fldChar w:fldCharType="separate"/>
        </w:r>
        <w:r w:rsidR="001A2562">
          <w:rPr>
            <w:noProof/>
            <w:webHidden/>
          </w:rPr>
          <w:t>68</w:t>
        </w:r>
        <w:r>
          <w:rPr>
            <w:noProof/>
            <w:webHidden/>
          </w:rPr>
          <w:fldChar w:fldCharType="end"/>
        </w:r>
      </w:hyperlink>
    </w:p>
    <w:p w14:paraId="0BB525E3" w14:textId="2C026222"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395" w:history="1">
        <w:r w:rsidRPr="00FB07C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_Toc213826395 \h </w:instrText>
        </w:r>
        <w:r>
          <w:rPr>
            <w:noProof/>
            <w:webHidden/>
          </w:rPr>
        </w:r>
        <w:r>
          <w:rPr>
            <w:noProof/>
            <w:webHidden/>
          </w:rPr>
          <w:fldChar w:fldCharType="separate"/>
        </w:r>
        <w:r w:rsidR="001A2562">
          <w:rPr>
            <w:noProof/>
            <w:webHidden/>
          </w:rPr>
          <w:t>68</w:t>
        </w:r>
        <w:r>
          <w:rPr>
            <w:noProof/>
            <w:webHidden/>
          </w:rPr>
          <w:fldChar w:fldCharType="end"/>
        </w:r>
      </w:hyperlink>
    </w:p>
    <w:p w14:paraId="3F7B3ED2" w14:textId="0445F8F3"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96" w:history="1">
        <w:r w:rsidRPr="00FB07C7">
          <w:rPr>
            <w:rStyle w:val="a3"/>
            <w:noProof/>
          </w:rPr>
          <w:t>inbusiness.kz, 11.11.2025, Казахстанцы скоро узнают о потере части своих пенсионных сбережений</w:t>
        </w:r>
        <w:r>
          <w:rPr>
            <w:noProof/>
            <w:webHidden/>
          </w:rPr>
          <w:tab/>
        </w:r>
        <w:r>
          <w:rPr>
            <w:noProof/>
            <w:webHidden/>
          </w:rPr>
          <w:fldChar w:fldCharType="begin"/>
        </w:r>
        <w:r>
          <w:rPr>
            <w:noProof/>
            <w:webHidden/>
          </w:rPr>
          <w:instrText xml:space="preserve"> PAGEREF _Toc213826396 \h </w:instrText>
        </w:r>
        <w:r>
          <w:rPr>
            <w:noProof/>
            <w:webHidden/>
          </w:rPr>
        </w:r>
        <w:r>
          <w:rPr>
            <w:noProof/>
            <w:webHidden/>
          </w:rPr>
          <w:fldChar w:fldCharType="separate"/>
        </w:r>
        <w:r w:rsidR="001A2562">
          <w:rPr>
            <w:noProof/>
            <w:webHidden/>
          </w:rPr>
          <w:t>68</w:t>
        </w:r>
        <w:r>
          <w:rPr>
            <w:noProof/>
            <w:webHidden/>
          </w:rPr>
          <w:fldChar w:fldCharType="end"/>
        </w:r>
      </w:hyperlink>
    </w:p>
    <w:p w14:paraId="7625D175" w14:textId="4FDB8FDB" w:rsidR="007D3CFE" w:rsidRDefault="007D3CFE">
      <w:pPr>
        <w:pStyle w:val="31"/>
        <w:rPr>
          <w:rFonts w:asciiTheme="minorHAnsi" w:eastAsiaTheme="minorEastAsia" w:hAnsiTheme="minorHAnsi" w:cstheme="minorBidi"/>
          <w:kern w:val="2"/>
          <w14:ligatures w14:val="standardContextual"/>
        </w:rPr>
      </w:pPr>
      <w:hyperlink w:anchor="_Toc213826397" w:history="1">
        <w:r w:rsidRPr="00FB07C7">
          <w:rPr>
            <w:rStyle w:val="a3"/>
          </w:rPr>
          <w:t>В ноябрьских выписках ЕНПФ граждан ждут убытки от повышения базовой ставки. Объясняем, почему они носят «бумажный» характер и что делать дальше.</w:t>
        </w:r>
        <w:r>
          <w:rPr>
            <w:webHidden/>
          </w:rPr>
          <w:tab/>
        </w:r>
        <w:r>
          <w:rPr>
            <w:webHidden/>
          </w:rPr>
          <w:fldChar w:fldCharType="begin"/>
        </w:r>
        <w:r>
          <w:rPr>
            <w:webHidden/>
          </w:rPr>
          <w:instrText xml:space="preserve"> PAGEREF _Toc213826397 \h </w:instrText>
        </w:r>
        <w:r>
          <w:rPr>
            <w:webHidden/>
          </w:rPr>
        </w:r>
        <w:r>
          <w:rPr>
            <w:webHidden/>
          </w:rPr>
          <w:fldChar w:fldCharType="separate"/>
        </w:r>
        <w:r w:rsidR="001A2562">
          <w:rPr>
            <w:webHidden/>
          </w:rPr>
          <w:t>68</w:t>
        </w:r>
        <w:r>
          <w:rPr>
            <w:webHidden/>
          </w:rPr>
          <w:fldChar w:fldCharType="end"/>
        </w:r>
      </w:hyperlink>
    </w:p>
    <w:p w14:paraId="23E1672C" w14:textId="4002B59B"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398" w:history="1">
        <w:r w:rsidRPr="00FB07C7">
          <w:rPr>
            <w:rStyle w:val="a3"/>
            <w:noProof/>
          </w:rPr>
          <w:t>NUR.KZ, 11.11.2025, Какую пенсию можно назвать адекватной в Казахстане</w:t>
        </w:r>
        <w:r>
          <w:rPr>
            <w:noProof/>
            <w:webHidden/>
          </w:rPr>
          <w:tab/>
        </w:r>
        <w:r>
          <w:rPr>
            <w:noProof/>
            <w:webHidden/>
          </w:rPr>
          <w:fldChar w:fldCharType="begin"/>
        </w:r>
        <w:r>
          <w:rPr>
            <w:noProof/>
            <w:webHidden/>
          </w:rPr>
          <w:instrText xml:space="preserve"> PAGEREF _Toc213826398 \h </w:instrText>
        </w:r>
        <w:r>
          <w:rPr>
            <w:noProof/>
            <w:webHidden/>
          </w:rPr>
        </w:r>
        <w:r>
          <w:rPr>
            <w:noProof/>
            <w:webHidden/>
          </w:rPr>
          <w:fldChar w:fldCharType="separate"/>
        </w:r>
        <w:r w:rsidR="001A2562">
          <w:rPr>
            <w:noProof/>
            <w:webHidden/>
          </w:rPr>
          <w:t>70</w:t>
        </w:r>
        <w:r>
          <w:rPr>
            <w:noProof/>
            <w:webHidden/>
          </w:rPr>
          <w:fldChar w:fldCharType="end"/>
        </w:r>
      </w:hyperlink>
    </w:p>
    <w:p w14:paraId="193FCB98" w14:textId="1D76F508" w:rsidR="007D3CFE" w:rsidRDefault="007D3CFE">
      <w:pPr>
        <w:pStyle w:val="31"/>
        <w:rPr>
          <w:rFonts w:asciiTheme="minorHAnsi" w:eastAsiaTheme="minorEastAsia" w:hAnsiTheme="minorHAnsi" w:cstheme="minorBidi"/>
          <w:kern w:val="2"/>
          <w14:ligatures w14:val="standardContextual"/>
        </w:rPr>
      </w:pPr>
      <w:hyperlink w:anchor="_Toc213826399" w:history="1">
        <w:r w:rsidRPr="00FB07C7">
          <w:rPr>
            <w:rStyle w:val="a3"/>
          </w:rPr>
          <w:t>Адекватность пенсии можно определить по тому, какую долю от прежнего дохода человека она замещает. Базовый минимум – 40%. О том, какой показатель у Казахстана, читайте в материале NUR.KZ.</w:t>
        </w:r>
        <w:r>
          <w:rPr>
            <w:webHidden/>
          </w:rPr>
          <w:tab/>
        </w:r>
        <w:r>
          <w:rPr>
            <w:webHidden/>
          </w:rPr>
          <w:fldChar w:fldCharType="begin"/>
        </w:r>
        <w:r>
          <w:rPr>
            <w:webHidden/>
          </w:rPr>
          <w:instrText xml:space="preserve"> PAGEREF _Toc213826399 \h </w:instrText>
        </w:r>
        <w:r>
          <w:rPr>
            <w:webHidden/>
          </w:rPr>
        </w:r>
        <w:r>
          <w:rPr>
            <w:webHidden/>
          </w:rPr>
          <w:fldChar w:fldCharType="separate"/>
        </w:r>
        <w:r w:rsidR="001A2562">
          <w:rPr>
            <w:webHidden/>
          </w:rPr>
          <w:t>70</w:t>
        </w:r>
        <w:r>
          <w:rPr>
            <w:webHidden/>
          </w:rPr>
          <w:fldChar w:fldCharType="end"/>
        </w:r>
      </w:hyperlink>
    </w:p>
    <w:p w14:paraId="3F723A12" w14:textId="43D1FB63" w:rsidR="007D3CFE" w:rsidRDefault="007D3CF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826400" w:history="1">
        <w:r w:rsidRPr="00FB07C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_Toc213826400 \h </w:instrText>
        </w:r>
        <w:r>
          <w:rPr>
            <w:noProof/>
            <w:webHidden/>
          </w:rPr>
        </w:r>
        <w:r>
          <w:rPr>
            <w:noProof/>
            <w:webHidden/>
          </w:rPr>
          <w:fldChar w:fldCharType="separate"/>
        </w:r>
        <w:r w:rsidR="001A2562">
          <w:rPr>
            <w:noProof/>
            <w:webHidden/>
          </w:rPr>
          <w:t>72</w:t>
        </w:r>
        <w:r>
          <w:rPr>
            <w:noProof/>
            <w:webHidden/>
          </w:rPr>
          <w:fldChar w:fldCharType="end"/>
        </w:r>
      </w:hyperlink>
    </w:p>
    <w:p w14:paraId="1C2A92B1" w14:textId="1D94BD2A"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401" w:history="1">
        <w:r w:rsidRPr="00FB07C7">
          <w:rPr>
            <w:rStyle w:val="a3"/>
            <w:noProof/>
          </w:rPr>
          <w:t>Эксперт, 11.11.2025, Фонд Норвегии отменил этические нормы из-за риска продажи акций на $230 млрд</w:t>
        </w:r>
        <w:r>
          <w:rPr>
            <w:noProof/>
            <w:webHidden/>
          </w:rPr>
          <w:tab/>
        </w:r>
        <w:r>
          <w:rPr>
            <w:noProof/>
            <w:webHidden/>
          </w:rPr>
          <w:fldChar w:fldCharType="begin"/>
        </w:r>
        <w:r>
          <w:rPr>
            <w:noProof/>
            <w:webHidden/>
          </w:rPr>
          <w:instrText xml:space="preserve"> PAGEREF _Toc213826401 \h </w:instrText>
        </w:r>
        <w:r>
          <w:rPr>
            <w:noProof/>
            <w:webHidden/>
          </w:rPr>
        </w:r>
        <w:r>
          <w:rPr>
            <w:noProof/>
            <w:webHidden/>
          </w:rPr>
          <w:fldChar w:fldCharType="separate"/>
        </w:r>
        <w:r w:rsidR="001A2562">
          <w:rPr>
            <w:noProof/>
            <w:webHidden/>
          </w:rPr>
          <w:t>72</w:t>
        </w:r>
        <w:r>
          <w:rPr>
            <w:noProof/>
            <w:webHidden/>
          </w:rPr>
          <w:fldChar w:fldCharType="end"/>
        </w:r>
      </w:hyperlink>
    </w:p>
    <w:p w14:paraId="284A5516" w14:textId="4EB2ED5D" w:rsidR="007D3CFE" w:rsidRDefault="007D3CFE">
      <w:pPr>
        <w:pStyle w:val="31"/>
        <w:rPr>
          <w:rFonts w:asciiTheme="minorHAnsi" w:eastAsiaTheme="minorEastAsia" w:hAnsiTheme="minorHAnsi" w:cstheme="minorBidi"/>
          <w:kern w:val="2"/>
          <w14:ligatures w14:val="standardContextual"/>
        </w:rPr>
      </w:pPr>
      <w:hyperlink w:anchor="_Toc213826402" w:history="1">
        <w:r w:rsidRPr="00FB07C7">
          <w:rPr>
            <w:rStyle w:val="a3"/>
          </w:rPr>
          <w:t>Власти Норвегии отменили этические нормы для крупнейшего в мире суверенного фонда, опасаясь, что ему придется продать акции технологических компаний на сумму до $230 млрд. Об этом сообщил Bloomberg со ссылкой на заявление министра финансов страны Йенса Столтенберга.</w:t>
        </w:r>
        <w:r>
          <w:rPr>
            <w:webHidden/>
          </w:rPr>
          <w:tab/>
        </w:r>
        <w:r>
          <w:rPr>
            <w:webHidden/>
          </w:rPr>
          <w:fldChar w:fldCharType="begin"/>
        </w:r>
        <w:r>
          <w:rPr>
            <w:webHidden/>
          </w:rPr>
          <w:instrText xml:space="preserve"> PAGEREF _Toc213826402 \h </w:instrText>
        </w:r>
        <w:r>
          <w:rPr>
            <w:webHidden/>
          </w:rPr>
        </w:r>
        <w:r>
          <w:rPr>
            <w:webHidden/>
          </w:rPr>
          <w:fldChar w:fldCharType="separate"/>
        </w:r>
        <w:r w:rsidR="001A2562">
          <w:rPr>
            <w:webHidden/>
          </w:rPr>
          <w:t>72</w:t>
        </w:r>
        <w:r>
          <w:rPr>
            <w:webHidden/>
          </w:rPr>
          <w:fldChar w:fldCharType="end"/>
        </w:r>
      </w:hyperlink>
    </w:p>
    <w:p w14:paraId="46AEFD17" w14:textId="27D9BB61"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403" w:history="1">
        <w:r w:rsidRPr="00FB07C7">
          <w:rPr>
            <w:rStyle w:val="a3"/>
            <w:noProof/>
          </w:rPr>
          <w:t>Румыния сегодня, 12.11.2025, Реформа пенсий магистратов: президент Никушор Дан пригласил стороны к обсуждению</w:t>
        </w:r>
        <w:r>
          <w:rPr>
            <w:noProof/>
            <w:webHidden/>
          </w:rPr>
          <w:tab/>
        </w:r>
        <w:r>
          <w:rPr>
            <w:noProof/>
            <w:webHidden/>
          </w:rPr>
          <w:fldChar w:fldCharType="begin"/>
        </w:r>
        <w:r>
          <w:rPr>
            <w:noProof/>
            <w:webHidden/>
          </w:rPr>
          <w:instrText xml:space="preserve"> PAGEREF _Toc213826403 \h </w:instrText>
        </w:r>
        <w:r>
          <w:rPr>
            <w:noProof/>
            <w:webHidden/>
          </w:rPr>
        </w:r>
        <w:r>
          <w:rPr>
            <w:noProof/>
            <w:webHidden/>
          </w:rPr>
          <w:fldChar w:fldCharType="separate"/>
        </w:r>
        <w:r w:rsidR="001A2562">
          <w:rPr>
            <w:noProof/>
            <w:webHidden/>
          </w:rPr>
          <w:t>73</w:t>
        </w:r>
        <w:r>
          <w:rPr>
            <w:noProof/>
            <w:webHidden/>
          </w:rPr>
          <w:fldChar w:fldCharType="end"/>
        </w:r>
      </w:hyperlink>
    </w:p>
    <w:p w14:paraId="42303BDD" w14:textId="114D6B3C" w:rsidR="007D3CFE" w:rsidRDefault="007D3CFE">
      <w:pPr>
        <w:pStyle w:val="31"/>
        <w:rPr>
          <w:rFonts w:asciiTheme="minorHAnsi" w:eastAsiaTheme="minorEastAsia" w:hAnsiTheme="minorHAnsi" w:cstheme="minorBidi"/>
          <w:kern w:val="2"/>
          <w14:ligatures w14:val="standardContextual"/>
        </w:rPr>
      </w:pPr>
      <w:hyperlink w:anchor="_Toc213826404" w:history="1">
        <w:r w:rsidRPr="00FB07C7">
          <w:rPr>
            <w:rStyle w:val="a3"/>
          </w:rPr>
          <w:t>Президент Никушор Дан провел встречу с лидерами правящей коалиции во вторник в Палате Котрочени, которая длилась около двух часов и касалась законопроекта о пенсиях магистратов. В среду в 16:00 состоится еще одна встреча, на которую приглашены представители Высшего совета магистратуры (CSM), Верховного кассационного суда (ОCCJ), прокурор-генерал, секретарь из Минюста и лидеры коалиции, включая Никушора Дана.</w:t>
        </w:r>
        <w:r>
          <w:rPr>
            <w:webHidden/>
          </w:rPr>
          <w:tab/>
        </w:r>
        <w:r>
          <w:rPr>
            <w:webHidden/>
          </w:rPr>
          <w:fldChar w:fldCharType="begin"/>
        </w:r>
        <w:r>
          <w:rPr>
            <w:webHidden/>
          </w:rPr>
          <w:instrText xml:space="preserve"> PAGEREF _Toc213826404 \h </w:instrText>
        </w:r>
        <w:r>
          <w:rPr>
            <w:webHidden/>
          </w:rPr>
        </w:r>
        <w:r>
          <w:rPr>
            <w:webHidden/>
          </w:rPr>
          <w:fldChar w:fldCharType="separate"/>
        </w:r>
        <w:r w:rsidR="001A2562">
          <w:rPr>
            <w:webHidden/>
          </w:rPr>
          <w:t>73</w:t>
        </w:r>
        <w:r>
          <w:rPr>
            <w:webHidden/>
          </w:rPr>
          <w:fldChar w:fldCharType="end"/>
        </w:r>
      </w:hyperlink>
    </w:p>
    <w:p w14:paraId="4F756553" w14:textId="4008FC71"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405" w:history="1">
        <w:r w:rsidRPr="00FB07C7">
          <w:rPr>
            <w:rStyle w:val="a3"/>
            <w:noProof/>
          </w:rPr>
          <w:t>Бургас и Болгария, 11.11.2025, Как будет округляться пенсия в евро в Болгарии?</w:t>
        </w:r>
        <w:r>
          <w:rPr>
            <w:noProof/>
            <w:webHidden/>
          </w:rPr>
          <w:tab/>
        </w:r>
        <w:r>
          <w:rPr>
            <w:noProof/>
            <w:webHidden/>
          </w:rPr>
          <w:fldChar w:fldCharType="begin"/>
        </w:r>
        <w:r>
          <w:rPr>
            <w:noProof/>
            <w:webHidden/>
          </w:rPr>
          <w:instrText xml:space="preserve"> PAGEREF _Toc213826405 \h </w:instrText>
        </w:r>
        <w:r>
          <w:rPr>
            <w:noProof/>
            <w:webHidden/>
          </w:rPr>
        </w:r>
        <w:r>
          <w:rPr>
            <w:noProof/>
            <w:webHidden/>
          </w:rPr>
          <w:fldChar w:fldCharType="separate"/>
        </w:r>
        <w:r w:rsidR="001A2562">
          <w:rPr>
            <w:noProof/>
            <w:webHidden/>
          </w:rPr>
          <w:t>73</w:t>
        </w:r>
        <w:r>
          <w:rPr>
            <w:noProof/>
            <w:webHidden/>
          </w:rPr>
          <w:fldChar w:fldCharType="end"/>
        </w:r>
      </w:hyperlink>
    </w:p>
    <w:p w14:paraId="65BD0B66" w14:textId="4EEFB34F" w:rsidR="007D3CFE" w:rsidRDefault="007D3CFE">
      <w:pPr>
        <w:pStyle w:val="31"/>
        <w:rPr>
          <w:rFonts w:asciiTheme="minorHAnsi" w:eastAsiaTheme="minorEastAsia" w:hAnsiTheme="minorHAnsi" w:cstheme="minorBidi"/>
          <w:kern w:val="2"/>
          <w14:ligatures w14:val="standardContextual"/>
        </w:rPr>
      </w:pPr>
      <w:hyperlink w:anchor="_Toc213826406" w:history="1">
        <w:r w:rsidRPr="00FB07C7">
          <w:rPr>
            <w:rStyle w:val="a3"/>
          </w:rPr>
          <w:t>С введением евро с 1 января 2026 года пенсионные накопления болгар также будут конвертированы в новую валюту. Это произойдет автоматически, бесплатно и без потери стоимости, сообщили пенсионные компании и Комиссия по финансовому надзору.</w:t>
        </w:r>
        <w:r>
          <w:rPr>
            <w:webHidden/>
          </w:rPr>
          <w:tab/>
        </w:r>
        <w:r>
          <w:rPr>
            <w:webHidden/>
          </w:rPr>
          <w:fldChar w:fldCharType="begin"/>
        </w:r>
        <w:r>
          <w:rPr>
            <w:webHidden/>
          </w:rPr>
          <w:instrText xml:space="preserve"> PAGEREF _Toc213826406 \h </w:instrText>
        </w:r>
        <w:r>
          <w:rPr>
            <w:webHidden/>
          </w:rPr>
        </w:r>
        <w:r>
          <w:rPr>
            <w:webHidden/>
          </w:rPr>
          <w:fldChar w:fldCharType="separate"/>
        </w:r>
        <w:r w:rsidR="001A2562">
          <w:rPr>
            <w:webHidden/>
          </w:rPr>
          <w:t>73</w:t>
        </w:r>
        <w:r>
          <w:rPr>
            <w:webHidden/>
          </w:rPr>
          <w:fldChar w:fldCharType="end"/>
        </w:r>
      </w:hyperlink>
    </w:p>
    <w:p w14:paraId="206B37A0" w14:textId="1BC1F8BD" w:rsidR="007D3CFE" w:rsidRDefault="007D3CFE">
      <w:pPr>
        <w:pStyle w:val="21"/>
        <w:tabs>
          <w:tab w:val="right" w:leader="dot" w:pos="9061"/>
        </w:tabs>
        <w:rPr>
          <w:rFonts w:asciiTheme="minorHAnsi" w:eastAsiaTheme="minorEastAsia" w:hAnsiTheme="minorHAnsi" w:cstheme="minorBidi"/>
          <w:noProof/>
          <w:kern w:val="2"/>
          <w14:ligatures w14:val="standardContextual"/>
        </w:rPr>
      </w:pPr>
      <w:hyperlink w:anchor="_Toc213826407" w:history="1">
        <w:r w:rsidRPr="00FB07C7">
          <w:rPr>
            <w:rStyle w:val="a3"/>
            <w:noProof/>
          </w:rPr>
          <w:t>MoneyTimes.Ru, 11.11.2025, Европейская пенсия не про деньги - а про то, чего нам всем не хватает</w:t>
        </w:r>
        <w:r>
          <w:rPr>
            <w:noProof/>
            <w:webHidden/>
          </w:rPr>
          <w:tab/>
        </w:r>
        <w:r>
          <w:rPr>
            <w:noProof/>
            <w:webHidden/>
          </w:rPr>
          <w:fldChar w:fldCharType="begin"/>
        </w:r>
        <w:r>
          <w:rPr>
            <w:noProof/>
            <w:webHidden/>
          </w:rPr>
          <w:instrText xml:space="preserve"> PAGEREF _Toc213826407 \h </w:instrText>
        </w:r>
        <w:r>
          <w:rPr>
            <w:noProof/>
            <w:webHidden/>
          </w:rPr>
        </w:r>
        <w:r>
          <w:rPr>
            <w:noProof/>
            <w:webHidden/>
          </w:rPr>
          <w:fldChar w:fldCharType="separate"/>
        </w:r>
        <w:r w:rsidR="001A2562">
          <w:rPr>
            <w:noProof/>
            <w:webHidden/>
          </w:rPr>
          <w:t>75</w:t>
        </w:r>
        <w:r>
          <w:rPr>
            <w:noProof/>
            <w:webHidden/>
          </w:rPr>
          <w:fldChar w:fldCharType="end"/>
        </w:r>
      </w:hyperlink>
    </w:p>
    <w:p w14:paraId="4C41BA5C" w14:textId="18CDA48B" w:rsidR="007D3CFE" w:rsidRDefault="007D3CFE">
      <w:pPr>
        <w:pStyle w:val="31"/>
        <w:rPr>
          <w:rFonts w:asciiTheme="minorHAnsi" w:eastAsiaTheme="minorEastAsia" w:hAnsiTheme="minorHAnsi" w:cstheme="minorBidi"/>
          <w:kern w:val="2"/>
          <w14:ligatures w14:val="standardContextual"/>
        </w:rPr>
      </w:pPr>
      <w:hyperlink w:anchor="_Toc213826408" w:history="1">
        <w:r w:rsidRPr="00FB07C7">
          <w:rPr>
            <w:rStyle w:val="a3"/>
          </w:rPr>
          <w:t>Европейские пенсионеры нередко становятся примером того, как можно проживать зрелые годы с достоинством, уверенностью и внутренним спокойствием. Об этом рассказывает Дзен-канал "Лайк Трэвел ПУТЕШЕСТВИЯ", отмечая, что для многих жителей Европы старость - не повод для ограничений, а возможность раскрыть себя по-новому. В их повседневности нет места спешке, показной молодости или навязанным стандартам - есть уважение к своему возрасту, телу и времени.</w:t>
        </w:r>
        <w:r>
          <w:rPr>
            <w:webHidden/>
          </w:rPr>
          <w:tab/>
        </w:r>
        <w:r>
          <w:rPr>
            <w:webHidden/>
          </w:rPr>
          <w:fldChar w:fldCharType="begin"/>
        </w:r>
        <w:r>
          <w:rPr>
            <w:webHidden/>
          </w:rPr>
          <w:instrText xml:space="preserve"> PAGEREF _Toc213826408 \h </w:instrText>
        </w:r>
        <w:r>
          <w:rPr>
            <w:webHidden/>
          </w:rPr>
        </w:r>
        <w:r>
          <w:rPr>
            <w:webHidden/>
          </w:rPr>
          <w:fldChar w:fldCharType="separate"/>
        </w:r>
        <w:r w:rsidR="001A2562">
          <w:rPr>
            <w:webHidden/>
          </w:rPr>
          <w:t>75</w:t>
        </w:r>
        <w:r>
          <w:rPr>
            <w:webHidden/>
          </w:rPr>
          <w:fldChar w:fldCharType="end"/>
        </w:r>
      </w:hyperlink>
    </w:p>
    <w:p w14:paraId="15E433F4" w14:textId="10972EF8" w:rsidR="00A0290C" w:rsidRPr="00076A06" w:rsidRDefault="0016758D" w:rsidP="00310633">
      <w:pPr>
        <w:rPr>
          <w:b/>
          <w:caps/>
          <w:sz w:val="32"/>
        </w:rPr>
      </w:pPr>
      <w:r w:rsidRPr="00076A06">
        <w:rPr>
          <w:caps/>
          <w:sz w:val="28"/>
        </w:rPr>
        <w:fldChar w:fldCharType="end"/>
      </w:r>
    </w:p>
    <w:p w14:paraId="6EA9C6EB" w14:textId="77777777" w:rsidR="00D1642B" w:rsidRPr="00076A06" w:rsidRDefault="00D1642B" w:rsidP="00D1642B">
      <w:pPr>
        <w:pStyle w:val="251"/>
      </w:pPr>
      <w:bookmarkStart w:id="16" w:name="_Toc396864664"/>
      <w:bookmarkStart w:id="17" w:name="_Toc99318652"/>
      <w:bookmarkStart w:id="18" w:name="_Toc246216291"/>
      <w:bookmarkStart w:id="19" w:name="_Toc246297418"/>
      <w:bookmarkStart w:id="20" w:name="_Toc213826286"/>
      <w:bookmarkEnd w:id="8"/>
      <w:bookmarkEnd w:id="9"/>
      <w:bookmarkEnd w:id="10"/>
      <w:bookmarkEnd w:id="11"/>
      <w:bookmarkEnd w:id="12"/>
      <w:bookmarkEnd w:id="13"/>
      <w:bookmarkEnd w:id="14"/>
      <w:bookmarkEnd w:id="15"/>
      <w:r w:rsidRPr="00076A06">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3826287"/>
      <w:bookmarkEnd w:id="18"/>
      <w:bookmarkEnd w:id="19"/>
      <w:r w:rsidRPr="00076A06">
        <w:t>Новости отрасли НПФ</w:t>
      </w:r>
      <w:bookmarkEnd w:id="21"/>
      <w:bookmarkEnd w:id="22"/>
      <w:bookmarkEnd w:id="23"/>
      <w:bookmarkEnd w:id="27"/>
    </w:p>
    <w:p w14:paraId="04008123" w14:textId="77777777" w:rsidR="002204E7" w:rsidRDefault="002204E7" w:rsidP="002204E7">
      <w:pPr>
        <w:pStyle w:val="2"/>
      </w:pPr>
      <w:bookmarkStart w:id="28" w:name="_Toc213826288"/>
      <w:r>
        <w:t>Ведомости, 11.11.2025, Самолетом, теплоходом, ледоколом: стало известно, куда россияне планируют поехать на пенсии</w:t>
      </w:r>
      <w:bookmarkEnd w:id="28"/>
    </w:p>
    <w:p w14:paraId="2266D483" w14:textId="1ED89EAE" w:rsidR="002204E7" w:rsidRDefault="002204E7" w:rsidP="002F00FF">
      <w:pPr>
        <w:pStyle w:val="3"/>
      </w:pPr>
      <w:bookmarkStart w:id="29" w:name="_Toc213826289"/>
      <w:r>
        <w:t xml:space="preserve">Больше половины россиян (74%), выйдя на пенсию, планируют путешествовать. Самыми привлекательными локациями для поездок по нашей стране стали Байкал (41%), Крым (35%) и Алтай (33%). За пределами России будущие пенсионеры хотели бы посетить достопримечательности Китая (19%), Таиланда (11%) и Вьетнама (9%). Это следует из исследования НПФ </w:t>
      </w:r>
      <w:r w:rsidR="00201653">
        <w:t>«</w:t>
      </w:r>
      <w:r>
        <w:t>БУДУЩЕЕ</w:t>
      </w:r>
      <w:r w:rsidR="00201653">
        <w:t>»</w:t>
      </w:r>
      <w:r>
        <w:t>, проведенного методом онлайн-анкетирования среди 3 тыс. респондентов по всей стране.</w:t>
      </w:r>
      <w:bookmarkEnd w:id="29"/>
    </w:p>
    <w:p w14:paraId="5DF3734A" w14:textId="77777777" w:rsidR="002204E7" w:rsidRDefault="002204E7" w:rsidP="002204E7">
      <w:r>
        <w:t>Как показал опрос, 50% респондентов хотели бы путешествовать на пенсии, если будут средства и позволит здоровье, еще 23% - планируют это без каких-либо условий. География мест, куда участники исследования хотели бы съездить, получилась разнообразной. Если говорить о России, то помимо уже названных Байкала, Крыма и Алтая, будущие пенсионеры планируют полюбоваться горными красотами Кавказа (26%), увидеть главные достопримечательности Дальнего Востока (20%), познакомиться с памятниками истории Золотого кольца России (18%) и посетить уникальные места Русского Севера (14%).</w:t>
      </w:r>
    </w:p>
    <w:p w14:paraId="5F9AC595" w14:textId="77777777" w:rsidR="002204E7" w:rsidRDefault="002204E7" w:rsidP="002204E7">
      <w:r>
        <w:t>Не менее разнообразным стал выбор респондентов в плане зарубежных поездок. При этом 18% опрошенных планируют не ограничиваться отдельными странами, а отправиться в кругосветное путешествие. Самая популярная на сегодняшний день по запросам у будущих пенсионеров страна - Китай, ее назвал каждый пятый респондент. Каждый одиннадцатый респондент выбрал Южную Корею, Индию, Италию и Францию.</w:t>
      </w:r>
    </w:p>
    <w:p w14:paraId="4F9ACDF4" w14:textId="0E2B3E40" w:rsidR="002204E7" w:rsidRDefault="002204E7" w:rsidP="002204E7">
      <w:r>
        <w:t xml:space="preserve">Респондентов спросили: </w:t>
      </w:r>
      <w:r w:rsidR="00201653">
        <w:t>«</w:t>
      </w:r>
      <w:r>
        <w:t>Какой вид туризма Вы предпочитаете?</w:t>
      </w:r>
      <w:r w:rsidR="00201653">
        <w:t>»</w:t>
      </w:r>
      <w:r>
        <w:t xml:space="preserve"> (можно было выбрать несколько вариантов ответа). Больше половины опрошенных (74,5%) предпочитают самостоятельный туризм.</w:t>
      </w:r>
    </w:p>
    <w:p w14:paraId="00DBE7E8" w14:textId="77777777" w:rsidR="002204E7" w:rsidRDefault="002204E7" w:rsidP="002204E7">
      <w:r>
        <w:t>Из опроса следует, что 45% респондентов хотели бы путешествовать на самолете, 30% - на поезде, 18% - на личном автомобиле. Были и те, кто выбрал нетривиальные виды транспорта, например, теплоход (2,6%), собственную яхту (2%) и ледокол (1,3%).</w:t>
      </w:r>
    </w:p>
    <w:p w14:paraId="0F5C4FBA" w14:textId="778B0A24" w:rsidR="002204E7" w:rsidRDefault="002204E7" w:rsidP="002204E7">
      <w:r>
        <w:t xml:space="preserve">Отвечая на вопрос </w:t>
      </w:r>
      <w:r w:rsidR="00201653">
        <w:t>«</w:t>
      </w:r>
      <w:r>
        <w:t>Почему Вы хотели бы путешествовать на пенсии?</w:t>
      </w:r>
      <w:r w:rsidR="00201653">
        <w:t>»</w:t>
      </w:r>
      <w:r>
        <w:t>, 28% сообщили, что у работающего человека слишком мало времени на поездки. А 25% респондентов просто любят путешествия.</w:t>
      </w:r>
    </w:p>
    <w:p w14:paraId="636B5EFF" w14:textId="77777777" w:rsidR="002204E7" w:rsidRDefault="002204E7" w:rsidP="002204E7">
      <w:r>
        <w:t>Также россиян спросили, в какую минимально необходимую сумму они оценивают поездку мечты на пенсии. 27% считает, что на такое путешествие им потребуется 150-300 тыс. рублей. 14% оценивают поездку мечты в 300-500 тыс. рублей, а 13% - в более 2 млн рублей.</w:t>
      </w:r>
    </w:p>
    <w:p w14:paraId="29284C78" w14:textId="7E3DDC8C" w:rsidR="002204E7" w:rsidRDefault="002204E7" w:rsidP="002204E7">
      <w:r>
        <w:t xml:space="preserve">Ответы на вопрос </w:t>
      </w:r>
      <w:r w:rsidR="00201653">
        <w:t>«</w:t>
      </w:r>
      <w:r>
        <w:t>Откладываете ли Вы средства на путешествие уже сейчас?</w:t>
      </w:r>
      <w:r w:rsidR="00201653">
        <w:t>»</w:t>
      </w:r>
      <w:r>
        <w:t xml:space="preserve"> распределились следующим образом: 39% респондентов не делают этого, 32% - </w:t>
      </w:r>
      <w:r>
        <w:lastRenderedPageBreak/>
        <w:t>планируют, 15% - не копят средства, но планируют иметь на пенсии пассивный доход, который позволит путешествовать на пенсии. И 13% респондентов признались, что уже копят средства на будущие поездки в период заслуженного отдыха.</w:t>
      </w:r>
    </w:p>
    <w:p w14:paraId="0A0A6213" w14:textId="4ADE9D7C" w:rsidR="002204E7" w:rsidRDefault="002204E7" w:rsidP="002204E7">
      <w:r>
        <w:t xml:space="preserve">Эксперты НПФ </w:t>
      </w:r>
      <w:r w:rsidR="00201653">
        <w:t>«</w:t>
      </w:r>
      <w:r>
        <w:t>БУДУЩЕЕ</w:t>
      </w:r>
      <w:r w:rsidR="00201653">
        <w:t>»</w:t>
      </w:r>
      <w:r>
        <w:t xml:space="preserve"> отмечают, что позаботиться о дополнительном капитале, который позволит реализовывать намеченные планы на пенсии позволить программа долгосрочных сбережений (ПДС). Она включает в себя государственное софинансирование взносов, возможность оформить повышенный налоговый вычет. Кроме того, в программу можно перевести пенсионные накопления в рамках ОПС. В фонде подчеркивают, что при регулярном пополнении счета и использовании преимуществ программы у участника ПДС есть возможность сформировать желаемые суммы.</w:t>
      </w:r>
    </w:p>
    <w:p w14:paraId="4B613B82" w14:textId="7F8E18F1" w:rsidR="002204E7" w:rsidRDefault="002204E7" w:rsidP="002204E7">
      <w:r>
        <w:t xml:space="preserve">АО </w:t>
      </w:r>
      <w:r w:rsidR="00201653">
        <w:t>«</w:t>
      </w:r>
      <w:r>
        <w:t>НПФ БУДУЩЕЕ</w:t>
      </w:r>
      <w:r w:rsidR="00201653">
        <w:t>»</w:t>
      </w:r>
      <w:r>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201653">
        <w:t>«</w:t>
      </w:r>
      <w:r>
        <w:t>Эксперт РА</w:t>
      </w:r>
      <w:r w:rsidR="00201653">
        <w:t>»</w:t>
      </w:r>
      <w:r>
        <w:t xml:space="preserve"> (ruAА+) и </w:t>
      </w:r>
      <w:r w:rsidR="00201653">
        <w:t>«</w:t>
      </w:r>
      <w:r>
        <w:t>НРА</w:t>
      </w:r>
      <w:r w:rsidR="00201653">
        <w:t>»</w:t>
      </w:r>
      <w:r>
        <w:t xml:space="preserve"> (ААА ru.pf ). Пенсионные сбережения фонду доверили более 8,5 млн клиентов.</w:t>
      </w:r>
    </w:p>
    <w:p w14:paraId="1064F9E8" w14:textId="5601A046" w:rsidR="002204E7" w:rsidRPr="002204E7" w:rsidRDefault="002204E7" w:rsidP="002204E7">
      <w:hyperlink r:id="rId8" w:history="1">
        <w:r w:rsidRPr="001625E5">
          <w:rPr>
            <w:rStyle w:val="a3"/>
          </w:rPr>
          <w:t>https://www.vedomosti.ru/press_releases/2025/11/11/samoletom-teplohodom-ledokolom-stalo-izvestno-kuda-rossiyane-planiruyut-poehat-na-pensii</w:t>
        </w:r>
      </w:hyperlink>
      <w:r>
        <w:t xml:space="preserve"> </w:t>
      </w:r>
    </w:p>
    <w:p w14:paraId="50965FA2" w14:textId="579B2C4B" w:rsidR="003E2F81" w:rsidRPr="00076A06" w:rsidRDefault="003E2F81" w:rsidP="003E2F81">
      <w:pPr>
        <w:pStyle w:val="2"/>
      </w:pPr>
      <w:bookmarkStart w:id="30" w:name="ф1"/>
      <w:bookmarkStart w:id="31" w:name="_Toc213826290"/>
      <w:bookmarkEnd w:id="30"/>
      <w:r w:rsidRPr="00076A06">
        <w:t xml:space="preserve">Ваш Пенсионный Брокер, 11.11.2025, Эксперт НПФ </w:t>
      </w:r>
      <w:r w:rsidR="00201653">
        <w:t>«</w:t>
      </w:r>
      <w:r w:rsidRPr="00076A06">
        <w:t>БУДУЩЕЕ</w:t>
      </w:r>
      <w:r w:rsidR="00201653">
        <w:t>»</w:t>
      </w:r>
      <w:r w:rsidRPr="00076A06">
        <w:t>: за несколько лет российский рынок бизнес-аналитики увеличился кратно</w:t>
      </w:r>
      <w:bookmarkEnd w:id="31"/>
    </w:p>
    <w:p w14:paraId="33DF98FA" w14:textId="743645B8" w:rsidR="003E2F81" w:rsidRPr="00076A06" w:rsidRDefault="003E2F81" w:rsidP="002F00FF">
      <w:pPr>
        <w:pStyle w:val="3"/>
      </w:pPr>
      <w:bookmarkStart w:id="32" w:name="_Toc213826291"/>
      <w:r w:rsidRPr="00076A06">
        <w:t xml:space="preserve">За три последние года российский рынок решений для бизнес-аналитики вырос в несколько раз. Потребителями максимально востребованы инструменты анализа данных, интегрированные ИИ-агенты и схемы роботизации типовых операций. При этом в ближайшие годы в отрасли бизнес-аналитики останется только пара лидеров. Об этом рассказал Андрей Козлов, заместитель Генерального директора НПФ </w:t>
      </w:r>
      <w:r w:rsidR="00201653">
        <w:t>«</w:t>
      </w:r>
      <w:r w:rsidRPr="00076A06">
        <w:t>БУДУЩЕЕ</w:t>
      </w:r>
      <w:r w:rsidR="00201653">
        <w:t>»</w:t>
      </w:r>
      <w:r w:rsidRPr="00076A06">
        <w:t>, в ходе ежегодной конференции PIX Day 2025 в Сколково.</w:t>
      </w:r>
      <w:bookmarkEnd w:id="32"/>
    </w:p>
    <w:p w14:paraId="23FC8178" w14:textId="77777777" w:rsidR="003E2F81" w:rsidRPr="00076A06" w:rsidRDefault="003E2F81" w:rsidP="003E2F81">
      <w:r w:rsidRPr="00076A06">
        <w:t>Спикер отметил, что анализ данных - это одно из ключевых направлений сегодня и каждая организация должна учитывать его в своем развитии. Андрей Козлов уверен, что развитие этих систем будет идти по пути подключения дополнительных инструментов, ИИ-агентов и интегрирования их в программы принятия решений. Все это сейчас максимально востребовано рынком, подчеркнул эксперт.</w:t>
      </w:r>
    </w:p>
    <w:p w14:paraId="28FF997C" w14:textId="36792A70" w:rsidR="003E2F81" w:rsidRPr="00076A06" w:rsidRDefault="003E2F81" w:rsidP="003E2F81">
      <w:r w:rsidRPr="00076A06">
        <w:t xml:space="preserve">Андрей Козлов на примере своего фонда рассказал, что в НПФ </w:t>
      </w:r>
      <w:r w:rsidR="00201653">
        <w:t>«</w:t>
      </w:r>
      <w:r w:rsidRPr="00076A06">
        <w:t>БУДУЩЕЕ</w:t>
      </w:r>
      <w:r w:rsidR="00201653">
        <w:t>»</w:t>
      </w:r>
      <w:r w:rsidRPr="00076A06">
        <w:t xml:space="preserve"> полностью отказались от использования </w:t>
      </w:r>
      <w:r w:rsidR="00201653">
        <w:t>«</w:t>
      </w:r>
      <w:r w:rsidRPr="00076A06">
        <w:t>эксель-автоматизации</w:t>
      </w:r>
      <w:r w:rsidR="00201653">
        <w:t>»</w:t>
      </w:r>
      <w:r w:rsidRPr="00076A06">
        <w:t xml:space="preserve"> в управлении бизнес-процессами, перейдя на системы анализа данных.</w:t>
      </w:r>
    </w:p>
    <w:p w14:paraId="70AFE90F" w14:textId="6E70FC4C" w:rsidR="003E2F81" w:rsidRPr="00076A06" w:rsidRDefault="00201653" w:rsidP="003E2F81">
      <w:r>
        <w:t>«</w:t>
      </w:r>
      <w:r w:rsidR="003E2F81" w:rsidRPr="00076A06">
        <w:t xml:space="preserve">Для этого у нас была подготовлена и проведена программа по обучению сотрудников по использованию современных систем бизнес-аналитики, - рассказал Андрей Козлов. - Сегодня большая часть сотрудников фонда умеет пользоваться моделями управления данными, самостоятельно проводит анализ и поиск инсайтов и совместно с аналитиками решает сложные управленческие кейсы. Кроме того, современные BI-платформы, за счет использования ИИ-агентов и модулей, предоставляют эффективные инструменты </w:t>
      </w:r>
      <w:r w:rsidR="003E2F81" w:rsidRPr="00076A06">
        <w:lastRenderedPageBreak/>
        <w:t>визуализации результатов анализа. Это существенно помогает нам в принятии управленческих решений в таком крупном фонде, каким является НПФ БУДУЩЕЕ</w:t>
      </w:r>
      <w:r>
        <w:t>»</w:t>
      </w:r>
      <w:r w:rsidR="003E2F81" w:rsidRPr="00076A06">
        <w:t xml:space="preserve"> и создании уникальных продуктов</w:t>
      </w:r>
      <w:r>
        <w:t>»</w:t>
      </w:r>
      <w:r w:rsidR="003E2F81" w:rsidRPr="00076A06">
        <w:t>.</w:t>
      </w:r>
    </w:p>
    <w:p w14:paraId="278CDB70" w14:textId="7B103184" w:rsidR="003E2F81" w:rsidRPr="00076A06" w:rsidRDefault="003E2F81" w:rsidP="003E2F81">
      <w:r w:rsidRPr="00076A06">
        <w:t xml:space="preserve">В качестве примера спикер привел новый финансовый продукт на основе программы долгосрочных сбережений </w:t>
      </w:r>
      <w:r w:rsidR="00201653">
        <w:t>«</w:t>
      </w:r>
      <w:r w:rsidRPr="00076A06">
        <w:t>ПДС - Лови момент</w:t>
      </w:r>
      <w:r w:rsidR="00201653">
        <w:t>»</w:t>
      </w:r>
      <w:r w:rsidRPr="00076A06">
        <w:t xml:space="preserve"> с гарантированной ставкой на взносы 16% до конца 2027 года. Он позволяет участникам программы выгодно формировать сбережения под разные цели. Андрей Козлов отметил, что в разработке продукта и в анализе текущих продаж активно применяются аналитические системы. Также спикер добавил, что среди результатов внедрения BI-платформы PIX в НПФ </w:t>
      </w:r>
      <w:r w:rsidR="00201653">
        <w:t>«</w:t>
      </w:r>
      <w:r w:rsidRPr="00076A06">
        <w:t>БУДУЩЕЕ</w:t>
      </w:r>
      <w:r w:rsidR="00201653">
        <w:t>»</w:t>
      </w:r>
      <w:r w:rsidRPr="00076A06">
        <w:t xml:space="preserve"> можно отметить следующее: </w:t>
      </w:r>
    </w:p>
    <w:p w14:paraId="61CB1C3F" w14:textId="77777777" w:rsidR="003E2F81" w:rsidRPr="00076A06" w:rsidRDefault="003E2F81" w:rsidP="003E2F81">
      <w:r w:rsidRPr="00076A06">
        <w:t>•</w:t>
      </w:r>
      <w:r w:rsidRPr="00076A06">
        <w:tab/>
        <w:t xml:space="preserve">Расширение круга сотрудников, работающих с бизнес-данными; </w:t>
      </w:r>
    </w:p>
    <w:p w14:paraId="48077E71" w14:textId="56F4D266" w:rsidR="003E2F81" w:rsidRPr="00076A06" w:rsidRDefault="003E2F81" w:rsidP="003E2F81">
      <w:r w:rsidRPr="00076A06">
        <w:t>•</w:t>
      </w:r>
      <w:r w:rsidRPr="00076A06">
        <w:tab/>
        <w:t xml:space="preserve">Переход от работы с </w:t>
      </w:r>
      <w:r w:rsidR="00201653">
        <w:t>«</w:t>
      </w:r>
      <w:r w:rsidRPr="00076A06">
        <w:t>сырыми</w:t>
      </w:r>
      <w:r w:rsidR="00201653">
        <w:t>»</w:t>
      </w:r>
      <w:r w:rsidRPr="00076A06">
        <w:t xml:space="preserve"> данными к автоматизированной отчетности; </w:t>
      </w:r>
    </w:p>
    <w:p w14:paraId="628AA1EB" w14:textId="77777777" w:rsidR="003E2F81" w:rsidRPr="00076A06" w:rsidRDefault="003E2F81" w:rsidP="003E2F81">
      <w:r w:rsidRPr="00076A06">
        <w:t>•</w:t>
      </w:r>
      <w:r w:rsidRPr="00076A06">
        <w:tab/>
        <w:t xml:space="preserve">Мониторинг показателей и частей бизнес-процессов с анализом результатов и сверкой данных; </w:t>
      </w:r>
    </w:p>
    <w:p w14:paraId="7B72B1A6" w14:textId="77777777" w:rsidR="003E2F81" w:rsidRPr="00076A06" w:rsidRDefault="003E2F81" w:rsidP="003E2F81">
      <w:r w:rsidRPr="00076A06">
        <w:t>•</w:t>
      </w:r>
      <w:r w:rsidRPr="00076A06">
        <w:tab/>
        <w:t xml:space="preserve">Внедрение BI-решения в анализ риск-инцидентов в фонде. </w:t>
      </w:r>
    </w:p>
    <w:p w14:paraId="7A16221D" w14:textId="77777777" w:rsidR="003E2F81" w:rsidRPr="00076A06" w:rsidRDefault="003E2F81" w:rsidP="003E2F81">
      <w:r w:rsidRPr="00076A06">
        <w:t>По прогнозам Андрея Козлова, после нескольких лет бурного роста отрасли бизнес-аналитики начнется упорядочивание рынка BI-платформ. Он считает, что игроки, выстроившие правильную стратегию, имеют все шансы стать лидерами рынка.</w:t>
      </w:r>
    </w:p>
    <w:p w14:paraId="3E27B9A2" w14:textId="7FEC095D" w:rsidR="003E2F81" w:rsidRPr="00076A06" w:rsidRDefault="003E2F81" w:rsidP="003E2F81">
      <w:r w:rsidRPr="00076A06">
        <w:t xml:space="preserve">На полях конференции прошла торжественная церемония награждения премии </w:t>
      </w:r>
      <w:r w:rsidR="00201653">
        <w:t>«</w:t>
      </w:r>
      <w:r w:rsidRPr="00076A06">
        <w:t>PIX Awards 2025</w:t>
      </w:r>
      <w:r w:rsidR="00201653">
        <w:t>»</w:t>
      </w:r>
      <w:r w:rsidRPr="00076A06">
        <w:t xml:space="preserve">. НПФ </w:t>
      </w:r>
      <w:r w:rsidR="00201653">
        <w:t>«</w:t>
      </w:r>
      <w:r w:rsidRPr="00076A06">
        <w:t>БУДУЩЕЕ</w:t>
      </w:r>
      <w:r w:rsidR="00201653">
        <w:t>»</w:t>
      </w:r>
      <w:r w:rsidRPr="00076A06">
        <w:t xml:space="preserve"> стал победителем в номинации </w:t>
      </w:r>
      <w:r w:rsidR="00201653">
        <w:t>«</w:t>
      </w:r>
      <w:r w:rsidRPr="00076A06">
        <w:t>Лучшее внедрение PIX BI в финансовой сфере</w:t>
      </w:r>
      <w:r w:rsidR="00201653">
        <w:t>»</w:t>
      </w:r>
      <w:r w:rsidRPr="00076A06">
        <w:t>.</w:t>
      </w:r>
    </w:p>
    <w:p w14:paraId="15094283" w14:textId="77777777" w:rsidR="003E2F81" w:rsidRPr="00076A06" w:rsidRDefault="003E2F81" w:rsidP="003E2F81">
      <w:r w:rsidRPr="00076A06">
        <w:t>Конференция PIX Day 2025 собрала в этом году более 600 участников в Технопарке Сколково. Это одно из ключевых мероприятий в сфере цифровой трансформации бизнес-процессов. Конференция была посвящена обсуждению актуальных трендов цифровизации и поиску новых решений для бизнеса в этой сфере. Мероприятие было организовано компанией PIX Robotics, российским разработчиком технологичных и инновационных решений в сфере бизнес-аналитики.</w:t>
      </w:r>
    </w:p>
    <w:p w14:paraId="161503B4" w14:textId="263AA4BD" w:rsidR="00111D7C" w:rsidRPr="00076A06" w:rsidRDefault="003E2F81" w:rsidP="003E2F81">
      <w:hyperlink r:id="rId9" w:history="1">
        <w:r w:rsidRPr="00076A06">
          <w:rPr>
            <w:rStyle w:val="a3"/>
          </w:rPr>
          <w:t>http://pbroker.ru/?p=81053</w:t>
        </w:r>
      </w:hyperlink>
    </w:p>
    <w:p w14:paraId="738F2B49" w14:textId="77777777" w:rsidR="003E2F81" w:rsidRPr="00076A06" w:rsidRDefault="003E2F81" w:rsidP="003E2F81">
      <w:pPr>
        <w:pStyle w:val="2"/>
      </w:pPr>
      <w:bookmarkStart w:id="33" w:name="_Hlk213825804"/>
      <w:bookmarkStart w:id="34" w:name="_Toc213826292"/>
      <w:r w:rsidRPr="00076A06">
        <w:t>Ваш Пенсионный Брокер, 11.11.2025, Фонд опубликовал информацию о структурах портфелей пенсионных накоплений и пенсионных резервов</w:t>
      </w:r>
      <w:bookmarkEnd w:id="34"/>
    </w:p>
    <w:p w14:paraId="567C8561" w14:textId="6C718591" w:rsidR="003E2F81" w:rsidRPr="00076A06" w:rsidRDefault="003E2F81" w:rsidP="002F00FF">
      <w:pPr>
        <w:pStyle w:val="3"/>
      </w:pPr>
      <w:bookmarkStart w:id="35" w:name="_Toc213826293"/>
      <w:r w:rsidRPr="00076A06">
        <w:t xml:space="preserve">НПФ </w:t>
      </w:r>
      <w:r w:rsidR="00201653">
        <w:t>«</w:t>
      </w:r>
      <w:r w:rsidRPr="00076A06">
        <w:t>Газфонд пенсионные накопления</w:t>
      </w:r>
      <w:r w:rsidR="00201653">
        <w:t>»</w:t>
      </w:r>
      <w:r w:rsidRPr="00076A06">
        <w:t xml:space="preserve"> опубликовал информацию о структурах инвестиционных портфелей пенсионных накоплений и пенсионных резервов с указанием долей, приходящихся на виды активов, перечисленные в пункте 1 статьи 24.1 Федерального закона </w:t>
      </w:r>
      <w:r w:rsidR="00201653">
        <w:t>«</w:t>
      </w:r>
      <w:r w:rsidRPr="00076A06">
        <w:t>О негосударственных пенсионных фондах</w:t>
      </w:r>
      <w:r w:rsidR="00201653">
        <w:t>»</w:t>
      </w:r>
      <w:r w:rsidRPr="00076A06">
        <w:t xml:space="preserve"> (определенные в соответствии со статьей 25 Федерального закона </w:t>
      </w:r>
      <w:r w:rsidR="00201653">
        <w:t>«</w:t>
      </w:r>
      <w:r w:rsidRPr="00076A06">
        <w:t>О негосударственных пенсионных фондах</w:t>
      </w:r>
      <w:r w:rsidR="00201653">
        <w:t>»</w:t>
      </w:r>
      <w:r w:rsidRPr="00076A06">
        <w:t>) по состоянию на 31 октября 2025 г. согласно требованиям Центрального Банка Российской Федерации.</w:t>
      </w:r>
      <w:bookmarkEnd w:id="35"/>
    </w:p>
    <w:p w14:paraId="3D159052" w14:textId="5F40DD7B" w:rsidR="003E2F81" w:rsidRPr="00076A06" w:rsidRDefault="003E2F81" w:rsidP="003E2F81">
      <w:hyperlink r:id="rId10" w:history="1">
        <w:r w:rsidRPr="00076A06">
          <w:rPr>
            <w:rStyle w:val="a3"/>
          </w:rPr>
          <w:t>http://pbroker.ru/?p=81051</w:t>
        </w:r>
      </w:hyperlink>
    </w:p>
    <w:p w14:paraId="43892F50" w14:textId="14091D1F" w:rsidR="00371248" w:rsidRDefault="00371248" w:rsidP="00371248">
      <w:pPr>
        <w:pStyle w:val="2"/>
      </w:pPr>
      <w:bookmarkStart w:id="36" w:name="_Toc213826294"/>
      <w:bookmarkEnd w:id="33"/>
      <w:r>
        <w:lastRenderedPageBreak/>
        <w:t>Finversia.ru, 11.11.2025</w:t>
      </w:r>
      <w:r w:rsidRPr="00371248">
        <w:t xml:space="preserve">, </w:t>
      </w:r>
      <w:r>
        <w:t>Как НПФ меняют рынок сбережений в россии</w:t>
      </w:r>
      <w:bookmarkEnd w:id="36"/>
    </w:p>
    <w:p w14:paraId="00E8F43F" w14:textId="77777777" w:rsidR="00371248" w:rsidRDefault="00371248" w:rsidP="00371248">
      <w:pPr>
        <w:pStyle w:val="3"/>
      </w:pPr>
      <w:bookmarkStart w:id="37" w:name="_Toc213826295"/>
      <w:r>
        <w:t>Система долгосрочных сбережений в России. Пенсионные фонды: что они могут сейчас предложить. Доверие к пенсионной системе: как поднять его уровень. Программа долгосрочных сбережений (ПДС): первые шаги сделаны, что дальше. Могут ли пенсионные накопления обогнать банковские депозиты. Вопросы о пенсиях.</w:t>
      </w:r>
      <w:bookmarkEnd w:id="37"/>
    </w:p>
    <w:p w14:paraId="03EEC2BF" w14:textId="77777777" w:rsidR="00371248" w:rsidRDefault="00371248" w:rsidP="00371248">
      <w:r>
        <w:t>Прямой эфир Национальной ассоциации негосударственных пенсионных фондов (НАПФ) на канале Finversia: 11 ноября 2025 в 15.00 по мск.</w:t>
      </w:r>
    </w:p>
    <w:p w14:paraId="79B1D328" w14:textId="77777777" w:rsidR="00371248" w:rsidRDefault="00371248" w:rsidP="00371248">
      <w:r>
        <w:t xml:space="preserve">Участники:  </w:t>
      </w:r>
    </w:p>
    <w:p w14:paraId="35FE8C99" w14:textId="77777777" w:rsidR="00371248" w:rsidRDefault="00371248" w:rsidP="00371248">
      <w:r>
        <w:t>•</w:t>
      </w:r>
      <w:r>
        <w:tab/>
        <w:t xml:space="preserve">Ян Арт, главный редактор Finversia </w:t>
      </w:r>
    </w:p>
    <w:p w14:paraId="01648A66" w14:textId="77777777" w:rsidR="00371248" w:rsidRDefault="00371248" w:rsidP="00371248">
      <w:r>
        <w:t>•</w:t>
      </w:r>
      <w:r>
        <w:tab/>
        <w:t xml:space="preserve">руководители Национальной ассоциации пенсионных фондов (НАПФ) </w:t>
      </w:r>
    </w:p>
    <w:p w14:paraId="091E231B" w14:textId="77777777" w:rsidR="00371248" w:rsidRDefault="00371248" w:rsidP="00371248">
      <w:r>
        <w:t>•</w:t>
      </w:r>
      <w:r>
        <w:tab/>
        <w:t xml:space="preserve">руководители крупнейших пенсионных фондов России </w:t>
      </w:r>
    </w:p>
    <w:p w14:paraId="64357130" w14:textId="77777777" w:rsidR="00371248" w:rsidRDefault="00371248" w:rsidP="00371248">
      <w:r>
        <w:t>Участники:</w:t>
      </w:r>
    </w:p>
    <w:p w14:paraId="7144347C" w14:textId="77777777" w:rsidR="00371248" w:rsidRDefault="00371248" w:rsidP="00371248">
      <w:r>
        <w:t>Ян Арт</w:t>
      </w:r>
    </w:p>
    <w:p w14:paraId="609E6CCF" w14:textId="77777777" w:rsidR="00371248" w:rsidRDefault="00371248" w:rsidP="00371248">
      <w:r>
        <w:t>главный редактор Finversia</w:t>
      </w:r>
    </w:p>
    <w:p w14:paraId="38C13377" w14:textId="77777777" w:rsidR="00371248" w:rsidRDefault="00371248" w:rsidP="00371248">
      <w:r>
        <w:t>Сергей Беляков</w:t>
      </w:r>
    </w:p>
    <w:p w14:paraId="66E03624" w14:textId="77777777" w:rsidR="00371248" w:rsidRDefault="00371248" w:rsidP="00371248">
      <w:r>
        <w:t>президент Национальной ассоциации пенсионных фондов (НАПФ)</w:t>
      </w:r>
    </w:p>
    <w:p w14:paraId="428A0215" w14:textId="77777777" w:rsidR="00371248" w:rsidRDefault="00371248" w:rsidP="00371248">
      <w:r>
        <w:t>Аркадий Недбай</w:t>
      </w:r>
    </w:p>
    <w:p w14:paraId="437EB4E6" w14:textId="77777777" w:rsidR="00371248" w:rsidRDefault="00371248" w:rsidP="00371248">
      <w:r>
        <w:t>председатель совета Национальной ассоциации негосударственных пенсионных фондов (НАПФ)</w:t>
      </w:r>
    </w:p>
    <w:p w14:paraId="6EEEAA27" w14:textId="77777777" w:rsidR="00371248" w:rsidRDefault="00371248" w:rsidP="00371248">
      <w:r>
        <w:t>Дмитрий Ключник</w:t>
      </w:r>
    </w:p>
    <w:p w14:paraId="550288C3" w14:textId="77777777" w:rsidR="00371248" w:rsidRDefault="00371248" w:rsidP="00371248">
      <w:r>
        <w:t>заместитель генерального директора НПФ "Эволюция"</w:t>
      </w:r>
    </w:p>
    <w:p w14:paraId="5D457E93" w14:textId="77777777" w:rsidR="00371248" w:rsidRDefault="00371248" w:rsidP="00371248">
      <w:r>
        <w:t>Анна Пролиско</w:t>
      </w:r>
    </w:p>
    <w:p w14:paraId="4E15B028" w14:textId="77777777" w:rsidR="00371248" w:rsidRDefault="00371248" w:rsidP="00371248">
      <w:r>
        <w:t>заместитель генерального директора НПФ ВТБ</w:t>
      </w:r>
    </w:p>
    <w:p w14:paraId="1F82C021" w14:textId="2617364D" w:rsidR="003E2F81" w:rsidRDefault="00371248" w:rsidP="00371248">
      <w:hyperlink r:id="rId11" w:history="1">
        <w:r w:rsidRPr="00161450">
          <w:rPr>
            <w:rStyle w:val="a3"/>
          </w:rPr>
          <w:t>https://www.finversia.ru/live-calendar/kak-npf-menyayut-rynok-sberezhenii-v-rossii-3118</w:t>
        </w:r>
      </w:hyperlink>
      <w:r>
        <w:t xml:space="preserve"> </w:t>
      </w:r>
    </w:p>
    <w:p w14:paraId="5F58E7A4" w14:textId="77777777" w:rsidR="00371248" w:rsidRPr="00076A06" w:rsidRDefault="00371248" w:rsidP="00371248"/>
    <w:p w14:paraId="3F3BD793" w14:textId="77777777" w:rsidR="00111D7C"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13826296"/>
      <w:r w:rsidRPr="00076A06">
        <w:lastRenderedPageBreak/>
        <w:t>Программа долгосрочных сбережений</w:t>
      </w:r>
      <w:bookmarkEnd w:id="38"/>
      <w:bookmarkEnd w:id="43"/>
    </w:p>
    <w:p w14:paraId="2EB9662B" w14:textId="40397367" w:rsidR="006070B2" w:rsidRDefault="006070B2" w:rsidP="006070B2">
      <w:pPr>
        <w:pStyle w:val="2"/>
      </w:pPr>
      <w:bookmarkStart w:id="44" w:name="_Hlk213825828"/>
      <w:bookmarkStart w:id="45" w:name="_Toc213826297"/>
      <w:r>
        <w:t>Парламентская газета, 11.11.2025</w:t>
      </w:r>
      <w:r w:rsidRPr="006070B2">
        <w:t xml:space="preserve">, </w:t>
      </w:r>
      <w:r>
        <w:t>Работодателям станет выгоднее участвовать в программе долгосрочных сбережений</w:t>
      </w:r>
      <w:bookmarkEnd w:id="45"/>
    </w:p>
    <w:p w14:paraId="75DD2FA9" w14:textId="77777777" w:rsidR="006070B2" w:rsidRDefault="006070B2" w:rsidP="006070B2">
      <w:pPr>
        <w:pStyle w:val="3"/>
      </w:pPr>
      <w:bookmarkStart w:id="46" w:name="_Toc213826298"/>
      <w:r>
        <w:t>Работодатели, участвующие в программе долгосрочных сбережений в пользу своих работников, получат налоговые преференции. Соответствующий законопроект Госдума 11 ноября приняла во втором и третьем чтениях.</w:t>
      </w:r>
      <w:bookmarkEnd w:id="46"/>
    </w:p>
    <w:p w14:paraId="417A5A9C" w14:textId="77777777" w:rsidR="006070B2" w:rsidRDefault="006070B2" w:rsidP="006070B2">
      <w:r>
        <w:t>В частности, документ предусматривает учет сберегательных взносов работодателей по договорам долгосрочных сбережений работников в составе расходов для целей налогообложения прибыли и ограничение обложения страховыми взносами уплаченных в расчетном периоде сберегательных взносов работодателей по договорам долгосрочных сбережений в пользу работников.</w:t>
      </w:r>
    </w:p>
    <w:p w14:paraId="0DF2E206" w14:textId="77777777" w:rsidR="006070B2" w:rsidRDefault="006070B2" w:rsidP="006070B2">
      <w:r>
        <w:t>В отношении налоговой базы по доходам, полученным в виде выплат по договору долгосрочных сбережений, ставка НДФЛ составит 13 или 15 процентов. Ее величина будет зависеть от суммы налоговых баз.</w:t>
      </w:r>
    </w:p>
    <w:p w14:paraId="39D5C15E" w14:textId="77777777" w:rsidR="006070B2" w:rsidRDefault="006070B2" w:rsidP="006070B2">
      <w:r>
        <w:t>Также закон даст возможность получения налогового вычета на долгосрочные сбережения граждан в связи с уплатой страховых взносов по договорам добровольного страхования жизни и освобождения от налогообложения выплат по таким договорам, превышающим суммы внесенных страховых взносов в пределах 30 миллионов рублей по каждому такому договору.</w:t>
      </w:r>
    </w:p>
    <w:p w14:paraId="45F6D9FA" w14:textId="59843D8C" w:rsidR="006070B2" w:rsidRDefault="006070B2" w:rsidP="006070B2">
      <w:hyperlink r:id="rId12" w:history="1">
        <w:r w:rsidRPr="00161450">
          <w:rPr>
            <w:rStyle w:val="a3"/>
          </w:rPr>
          <w:t>https://www.pnp.ru/politics/rabotodatelyam-stanet-vygodnee-uchastvovat-v-programme-dolgosrochnykh-sberezheniy.html</w:t>
        </w:r>
      </w:hyperlink>
      <w:r w:rsidRPr="006070B2">
        <w:t xml:space="preserve"> </w:t>
      </w:r>
    </w:p>
    <w:p w14:paraId="325944B0" w14:textId="0D72C009" w:rsidR="00F41342" w:rsidRDefault="00F41342" w:rsidP="00F41342">
      <w:pPr>
        <w:pStyle w:val="2"/>
      </w:pPr>
      <w:bookmarkStart w:id="47" w:name="_Toc213826299"/>
      <w:bookmarkEnd w:id="44"/>
      <w:r>
        <w:t>Российская газета</w:t>
      </w:r>
      <w:r w:rsidRPr="00F41342">
        <w:t>, 11.11.2025, В ВСС рассказали о новых налоговых льготах по долгосрочному страхованию жизни</w:t>
      </w:r>
      <w:bookmarkEnd w:id="47"/>
    </w:p>
    <w:p w14:paraId="4618182E" w14:textId="77777777" w:rsidR="00F41342" w:rsidRDefault="00F41342" w:rsidP="00F41342">
      <w:pPr>
        <w:pStyle w:val="3"/>
      </w:pPr>
      <w:bookmarkStart w:id="48" w:name="_Toc213826300"/>
      <w:r>
        <w:t>Законопроект, который вводит новые льготы НДФЛ по договорам долгосрочного страхования жизни, принят во втором и третьем чтениях на заседании Госдумы. Значение нового закона объяснил президент Всероссийского союза страховщиков (ВСС) Евгений Уфимцев.</w:t>
      </w:r>
      <w:bookmarkEnd w:id="48"/>
    </w:p>
    <w:p w14:paraId="1C2FF95C" w14:textId="280BE4C3" w:rsidR="00F41342" w:rsidRDefault="00F41342" w:rsidP="00F41342">
      <w:r>
        <w:t>Президент ВСС отметил, что лимит суммы, с которой будет осуществляться налоговый вычет, будет единым для всех долгосрочных финансовых продуктов - индивидуальных инвестиционных счетов (ИИС-3), программ долгосрочных сбережений (ПДС) и договоров долгосрочного страхования жизни. Клиент сможет получать налоговый вычет со взносов, уплаченных в 2025 году, в пределах 400 тысяч рублей в год.</w:t>
      </w:r>
    </w:p>
    <w:p w14:paraId="3839B942" w14:textId="5229C8DF" w:rsidR="00F41342" w:rsidRDefault="00F41342" w:rsidP="00F41342">
      <w:r>
        <w:t>Чтобы данная льгота была применена, договор должен быть заключен минимум на пять лет. При осуществлении выплат по риску "дожитие" по договору страхования жизни образующийся доход, то есть разница между внесенными деньгами и полученной выплатой, освобождается от уплаты НДФЛ в пределах 30 млн рублей в год и не более 30 млн рублей в год по одному договору. Кроме того, у страхователя не должно быть более трех действующих договоров одновременно.</w:t>
      </w:r>
    </w:p>
    <w:p w14:paraId="1BF6D284" w14:textId="0A3C9B98" w:rsidR="00F41342" w:rsidRDefault="00F41342" w:rsidP="00F41342">
      <w:r>
        <w:lastRenderedPageBreak/>
        <w:t>"Важно, что законопроект позволит применять льготы ретроспективно для договоров, заключенных до 2025 года сроком от трех лет. Это должно решить большинство актуальных вопросов клиентов. При этом у льготы по взносам в 400 тысяч рублей единая корзина с соседями по рынку: по ИИС и по программе долгосрочных сбережений, а вот 30 млн рублей на выходе как освобождение от налогов - это отдельная льгота только для договоров страхования жизни", - подчеркнул Евгений Уфимцев.</w:t>
      </w:r>
    </w:p>
    <w:p w14:paraId="246859FB" w14:textId="22C5683C" w:rsidR="00F41342" w:rsidRDefault="00F41342" w:rsidP="00F41342">
      <w:r>
        <w:t>По его словам, эти льготы призваны стимулировать заключение договоров страхования на длительный срок и тем самым обеспечивать вложение "длинных" денег в экономику страны. Поэтому они распространяются только на договоры сроком не менее пяти лет.</w:t>
      </w:r>
    </w:p>
    <w:p w14:paraId="7BA24E0B" w14:textId="2A553B01" w:rsidR="00F41342" w:rsidRDefault="00F41342" w:rsidP="00F41342">
      <w:r>
        <w:t>При этом требования по минимальному сроку действия договора, начиная с 2027 года, будут каждый год увеличиваться на один год - до планки в 10 лет с 2031 года.</w:t>
      </w:r>
    </w:p>
    <w:p w14:paraId="23062CA2" w14:textId="1C9908CA" w:rsidR="00F41342" w:rsidRDefault="00F41342" w:rsidP="00F41342">
      <w:r>
        <w:t>"Например, в 2029 году, чтобы претендовать на налоговую льготу, договор страхования нужно будет заключить минимум на восемь лет", - пояснил Евгений Уфимцев.</w:t>
      </w:r>
    </w:p>
    <w:p w14:paraId="4369956B" w14:textId="47D7687B" w:rsidR="00F41342" w:rsidRPr="00F41342" w:rsidRDefault="00F41342" w:rsidP="00F41342">
      <w:hyperlink r:id="rId13" w:history="1">
        <w:r w:rsidRPr="00161450">
          <w:rPr>
            <w:rStyle w:val="a3"/>
          </w:rPr>
          <w:t>https://rg.ru/2025/11/11/v-vss-rasskazali-o-novyh-nalogovyh-lgotah-po-dolgosrochnomu-strahovaniiu-zhizni.html</w:t>
        </w:r>
      </w:hyperlink>
      <w:r>
        <w:t xml:space="preserve"> </w:t>
      </w:r>
    </w:p>
    <w:p w14:paraId="2013615E" w14:textId="2C242BB8" w:rsidR="004E2E07" w:rsidRDefault="004E2E07" w:rsidP="004E2E07">
      <w:pPr>
        <w:pStyle w:val="2"/>
      </w:pPr>
      <w:bookmarkStart w:id="49" w:name="_РИА_Новости,_11.11.2025,"/>
      <w:bookmarkStart w:id="50" w:name="_Hlk213825887"/>
      <w:bookmarkStart w:id="51" w:name="_Toc213826301"/>
      <w:bookmarkEnd w:id="49"/>
      <w:r>
        <w:t>РИА Новости, 11.11.2025</w:t>
      </w:r>
      <w:r w:rsidRPr="00371248">
        <w:t xml:space="preserve">, </w:t>
      </w:r>
      <w:r>
        <w:t>Госдума приняла закон о налоговых стимулах для долгосрочных сбережений граждан</w:t>
      </w:r>
      <w:bookmarkEnd w:id="51"/>
    </w:p>
    <w:p w14:paraId="228B1A55" w14:textId="484357E5" w:rsidR="004E2E07" w:rsidRDefault="004E2E07" w:rsidP="004E2E07">
      <w:pPr>
        <w:pStyle w:val="3"/>
      </w:pPr>
      <w:bookmarkStart w:id="52" w:name="_Toc213826302"/>
      <w:r>
        <w:t>Госдума приняла во втором и третьем чтении закон, направленный на стимулирование граждан и работодателей к участию в программе долгосрочных сбережений (ПДС), в том числе увеличивающий налоговый вычет по всем продуктам долгосрочных сбережений для родителей, делающих взносы в пользу своих детей.</w:t>
      </w:r>
      <w:bookmarkEnd w:id="52"/>
    </w:p>
    <w:p w14:paraId="4D7DF7C9" w14:textId="7FC89A2D" w:rsidR="004E2E07" w:rsidRDefault="004E2E07" w:rsidP="004E2E07">
      <w:r>
        <w:t xml:space="preserve">Документ создает стимулы для работодателей участвовать в формировании долгосрочных накоплений своих </w:t>
      </w:r>
      <w:r w:rsidR="001D0C29">
        <w:t>работников.</w:t>
      </w:r>
      <w:r>
        <w:t xml:space="preserve"> Расходы на софинансирование этих накоплений в пределах 12% от размера оплаты труда каждого работника можно будет вычесть из базы по налогу на прибыль, и они не будут облагаться страховыми взносами.</w:t>
      </w:r>
    </w:p>
    <w:p w14:paraId="7497A9BE" w14:textId="77777777" w:rsidR="004E2E07" w:rsidRDefault="004E2E07" w:rsidP="004E2E07">
      <w:r>
        <w:t>ПДС действует в России с 2024 года. Россияне, участвующие в программе, могут заключить с НПФ или управляющей компанией договор долгосрочных сбережений и в течение 10 лет получать государственное софинансирование своих взносов в размере до 36 тысяч рублей в год. Кроме того, участники программы в настоящее время имеют право на вычет по НДФЛ с суммы взносов до 400 тысяч рублей в год.</w:t>
      </w:r>
    </w:p>
    <w:p w14:paraId="7957C20D" w14:textId="77777777" w:rsidR="004E2E07" w:rsidRDefault="004E2E07" w:rsidP="004E2E07">
      <w:r>
        <w:t>Минимальный срок вложения средств для получения налоговых вычетов - 10 лет. При этом сейчас действует переходный период: в 2024-2026 годах минимальный срок составляет 5 лет, а далее он будет ежегодно повышаться на год, пока не достигнет 10 лет.</w:t>
      </w:r>
    </w:p>
    <w:p w14:paraId="36BC5972" w14:textId="77777777" w:rsidR="004E2E07" w:rsidRDefault="004E2E07" w:rsidP="004E2E07">
      <w:r>
        <w:t>В новом законе уточняется, что минимальный срок накоплений для получения вычетов теперь будет определяться исходя из даты обращения гражданина за выплатой, а не из факта наступления оснований для ее назначения. Кроме того, при переводе всех средств со счета долгосрочных сбережений в новый договор будет засчитываться срок действия старого договора, прекращенного в связи с таким переводом.</w:t>
      </w:r>
    </w:p>
    <w:p w14:paraId="72C03377" w14:textId="77777777" w:rsidR="004E2E07" w:rsidRDefault="004E2E07" w:rsidP="004E2E07">
      <w:r>
        <w:t xml:space="preserve">А вычет по НДФЛ по всем продуктам долгосрочных сбережений (долгосрочные сбережения, негосударственное пенсионное обеспечение, страхование жизни, </w:t>
      </w:r>
      <w:r>
        <w:lastRenderedPageBreak/>
        <w:t>инвестиции в фондовый рынок) увеличивается с 400 тысяч до 500 тысяч каждому родителю в случае внесения ими взносов по таким продуктам в пользу своих детей. При этом возраст ребенка не должен превышать 18 лет или 24 года, если он учится очно. Таким образом, максимальная сумма вычета для семьи составит 1 миллион рублей.</w:t>
      </w:r>
    </w:p>
    <w:p w14:paraId="52836041" w14:textId="77777777" w:rsidR="004E2E07" w:rsidRDefault="004E2E07" w:rsidP="004E2E07">
      <w:r>
        <w:t>Помимо этого, 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применяться не будут. Таким образом, выравниваются условия налогообложения долгосрочных сбережений с другими продуктами: страховыми и пенсионными выплатами, а также доходами от инвестиций на ИИС.</w:t>
      </w:r>
    </w:p>
    <w:p w14:paraId="15107967" w14:textId="77777777" w:rsidR="004E2E07" w:rsidRDefault="004E2E07" w:rsidP="004E2E07">
      <w:r>
        <w:t>А возможность получения действующего налогового вычета для ПДС распространяется и на взносы по договорам страхования жизни, в том числе долевого страхования жизни (ДСЖ). При этом для договоров страхования жизни сроком от трех до пяти лет, заключенных до 2025 года, сохраняется возможность применения прежних условий обложения НДФЛ.</w:t>
      </w:r>
    </w:p>
    <w:p w14:paraId="340E2B73" w14:textId="77777777" w:rsidR="004E2E07" w:rsidRDefault="004E2E07" w:rsidP="004E2E07">
      <w:r>
        <w:t>До 2025 года страховые выплаты по договорам страхования жизни освобождались от НДФЛ в рамках предельных значений, которые рассчитывались по специальному порядку с учетом ключевой ставки ЦБ. Эта льгота сохраняется только для той части выплат, которая сформирована из инвестиционного дохода, полученного до 2025 года.</w:t>
      </w:r>
    </w:p>
    <w:p w14:paraId="1EA5BC1D" w14:textId="77777777" w:rsidR="004E2E07" w:rsidRDefault="004E2E07" w:rsidP="004E2E07">
      <w:r>
        <w:t>Владельцам старых договоров страхования жизни сроком больше пяти лет будет предоставлен выбор: применять прежний порядок налогообложения или не платить НДФЛ с выплаты, превышающей сумму уплаченных взносов, в пределах 30 миллионов рублей. Но эти нормы не распространяются на договоры страхования жизни, по которым страховая премия была увеличена после 30 июня 2024 года и по которым предусмотрена возможность их продления.</w:t>
      </w:r>
    </w:p>
    <w:p w14:paraId="529D323D" w14:textId="75574494" w:rsidR="004E2E07" w:rsidRDefault="004E2E07" w:rsidP="004E2E07">
      <w:r>
        <w:t xml:space="preserve">Закон вступит в силу со дня его официального опубликования, за исключением отдельных положений, для которых установлены иные сроки. </w:t>
      </w:r>
    </w:p>
    <w:p w14:paraId="6B70E458" w14:textId="7A704DED" w:rsidR="00066706" w:rsidRPr="00076A06" w:rsidRDefault="00066706" w:rsidP="00066706">
      <w:pPr>
        <w:pStyle w:val="2"/>
      </w:pPr>
      <w:bookmarkStart w:id="53" w:name="ф2"/>
      <w:bookmarkStart w:id="54" w:name="_Toc213826303"/>
      <w:bookmarkEnd w:id="50"/>
      <w:bookmarkEnd w:id="53"/>
      <w:r w:rsidRPr="00076A06">
        <w:t xml:space="preserve">AK&amp;M, 11.11.2025, Заключить договор долгосрочных сбережений с НПФ </w:t>
      </w:r>
      <w:r w:rsidR="00201653">
        <w:t>«</w:t>
      </w:r>
      <w:r w:rsidRPr="00076A06">
        <w:t>БЛАГОСОСТОЯНИЕ</w:t>
      </w:r>
      <w:r w:rsidR="00201653">
        <w:t>»</w:t>
      </w:r>
      <w:r w:rsidRPr="00076A06">
        <w:t xml:space="preserve"> можно на сайте фонда</w:t>
      </w:r>
      <w:bookmarkEnd w:id="54"/>
    </w:p>
    <w:p w14:paraId="64F4F7E2" w14:textId="0A69187C" w:rsidR="00066706" w:rsidRPr="00076A06" w:rsidRDefault="00066706" w:rsidP="0055321E">
      <w:pPr>
        <w:pStyle w:val="3"/>
      </w:pPr>
      <w:bookmarkStart w:id="55" w:name="_Toc213826304"/>
      <w:r w:rsidRPr="00076A06">
        <w:t xml:space="preserve">Договор долгосрочных сбережений с НПФ </w:t>
      </w:r>
      <w:r w:rsidR="00201653">
        <w:t>«</w:t>
      </w:r>
      <w:r w:rsidRPr="00076A06">
        <w:t>БЛАГОСОСТОЯНИЕ</w:t>
      </w:r>
      <w:r w:rsidR="00201653">
        <w:t>»</w:t>
      </w:r>
      <w:r w:rsidRPr="00076A06">
        <w:t xml:space="preserve"> можно заключить онлайн на сайте фонда. Опция доступна всем гражданам, имеющим подтвержденную учетную запись портала </w:t>
      </w:r>
      <w:r w:rsidR="00201653">
        <w:t>«</w:t>
      </w:r>
      <w:r w:rsidRPr="00076A06">
        <w:t>Госуслуги</w:t>
      </w:r>
      <w:r w:rsidR="00201653">
        <w:t>»</w:t>
      </w:r>
      <w:r w:rsidRPr="00076A06">
        <w:t>.</w:t>
      </w:r>
      <w:bookmarkEnd w:id="55"/>
    </w:p>
    <w:p w14:paraId="24D672F1" w14:textId="01586E5B" w:rsidR="00066706" w:rsidRPr="00076A06" w:rsidRDefault="00066706" w:rsidP="00066706">
      <w:r w:rsidRPr="00076A06">
        <w:t xml:space="preserve">Для оформления договора долгосрочных сбережений нужно зайти на сайт фонда в раздел </w:t>
      </w:r>
      <w:r w:rsidR="00201653">
        <w:t>«</w:t>
      </w:r>
      <w:r w:rsidRPr="00076A06">
        <w:t>Программа долгосрочных сбережений</w:t>
      </w:r>
      <w:r w:rsidR="00201653">
        <w:t>»</w:t>
      </w:r>
      <w:r w:rsidRPr="00076A06">
        <w:t xml:space="preserve">, нажать кнопку </w:t>
      </w:r>
      <w:r w:rsidR="00201653">
        <w:t>«</w:t>
      </w:r>
      <w:r w:rsidRPr="00076A06">
        <w:t>Заключить договор</w:t>
      </w:r>
      <w:r w:rsidR="00201653">
        <w:t>»</w:t>
      </w:r>
      <w:r w:rsidRPr="00076A06">
        <w:t xml:space="preserve"> и авторизоваться с помощью учетной записи портала </w:t>
      </w:r>
      <w:r w:rsidR="00201653">
        <w:t>«</w:t>
      </w:r>
      <w:r w:rsidRPr="00076A06">
        <w:t>Госуслуги</w:t>
      </w:r>
      <w:r w:rsidR="00201653">
        <w:t>»</w:t>
      </w:r>
      <w:r w:rsidRPr="00076A06">
        <w:t>, далее - проверить и подтвердить заполненные данные в открывшейся форме. Договор подписывается простой электронной подписью - для этого необходимо ввести код, который придет в смс на номер, указанный в форме договора.</w:t>
      </w:r>
    </w:p>
    <w:p w14:paraId="52045939" w14:textId="56F5D14B" w:rsidR="00066706" w:rsidRPr="00076A06" w:rsidRDefault="00066706" w:rsidP="00066706">
      <w:r w:rsidRPr="00076A06">
        <w:t xml:space="preserve">После успешного подписания договора клиент НПФ </w:t>
      </w:r>
      <w:r w:rsidR="00201653">
        <w:t>«</w:t>
      </w:r>
      <w:r w:rsidRPr="00076A06">
        <w:t>БЛАГОСОСТОЯНИЕ</w:t>
      </w:r>
      <w:r w:rsidR="00201653">
        <w:t>»</w:t>
      </w:r>
      <w:r w:rsidRPr="00076A06">
        <w:t xml:space="preserve"> может вносить дополнительные взносы, получать софинансирование государства, подать заявление на выплаты и пользоваться другими преимуществами программы.</w:t>
      </w:r>
    </w:p>
    <w:p w14:paraId="0BDFB91A" w14:textId="1A8D0808" w:rsidR="00066706" w:rsidRPr="00076A06" w:rsidRDefault="00201653" w:rsidP="00066706">
      <w:r>
        <w:t>«</w:t>
      </w:r>
      <w:r w:rsidR="00066706" w:rsidRPr="00076A06">
        <w:t xml:space="preserve">С функцией онлайн-заключения договора долгосрочных сбережений фонд стал ближе и доступней для всех граждан России. Напомню, что если в этом году внести в </w:t>
      </w:r>
      <w:r w:rsidR="00066706" w:rsidRPr="00076A06">
        <w:lastRenderedPageBreak/>
        <w:t>программу долгосрочных сбережений личный взнос от 2000 руб., то уже в следующем году государство начислит софинансирование на счет участника программы</w:t>
      </w:r>
      <w:r>
        <w:t>»</w:t>
      </w:r>
      <w:r w:rsidR="00066706" w:rsidRPr="00076A06">
        <w:t xml:space="preserve">, - отметил Максим Элик, первый заместитель генерального директора НПФ </w:t>
      </w:r>
      <w:r>
        <w:t>«</w:t>
      </w:r>
      <w:r w:rsidR="00066706" w:rsidRPr="00076A06">
        <w:t>БЛАГОСОСТОЯНИЕ</w:t>
      </w:r>
      <w:r>
        <w:t>»</w:t>
      </w:r>
      <w:r w:rsidR="00066706" w:rsidRPr="00076A06">
        <w:t>.</w:t>
      </w:r>
    </w:p>
    <w:p w14:paraId="20CCC24F" w14:textId="77777777" w:rsidR="00066706" w:rsidRPr="00076A06" w:rsidRDefault="00066706" w:rsidP="00066706">
      <w:r w:rsidRPr="00076A06">
        <w:t>Программа долгосрочных сбережений - это инструмент накопления с поддержкой государства, налоговыми льготами и защитой сбережений. С помощью ПДС можно получать дополнительный доход в будущем, например на пенсии, а также накопить на долгосрочные цели и сберечь средства на случай особых жизненных ситуаций. Государство софинансирует личные взносы участника программы в сумме до 360 тыс. рублей. Накопленные в ПДС средства выплачиваются после 15 лет участия в программе или при достижении прежнего пенсионного возраста 55/60 лет (в зависимости от того, что наступит раньше). Также можно получить сбережения досрочно, в случае особых жизненных ситуаций.</w:t>
      </w:r>
    </w:p>
    <w:p w14:paraId="6A471C73" w14:textId="44787DBA" w:rsidR="00066706" w:rsidRPr="00076A06" w:rsidRDefault="00066706" w:rsidP="00066706">
      <w:r w:rsidRPr="00076A06">
        <w:t xml:space="preserve">Средства клиентов НПФ </w:t>
      </w:r>
      <w:r w:rsidR="00201653">
        <w:t>«</w:t>
      </w:r>
      <w:r w:rsidRPr="00076A06">
        <w:t>БЛАГОСОСТОЯНИЕ</w:t>
      </w:r>
      <w:r w:rsidR="00201653">
        <w:t>»</w:t>
      </w:r>
      <w:r w:rsidRPr="00076A06">
        <w:t xml:space="preserve"> по программе долгосрочных сбережений защищены государством: сумма личных взносов и инвестиционный доход по ним застрахованы до 2,8 млн рублей. Сверх этого лимита в фактическом размере гарантирована сумма государственного софинансирования и пенсионных накоплений по ОПС, переведенных в программу, а также инвестиционный доход на эти средства.</w:t>
      </w:r>
    </w:p>
    <w:p w14:paraId="451B5A1E" w14:textId="6B9B473F" w:rsidR="00066706" w:rsidRPr="00076A06" w:rsidRDefault="00066706" w:rsidP="00066706">
      <w:r w:rsidRPr="00076A06">
        <w:t xml:space="preserve">НПФ </w:t>
      </w:r>
      <w:r w:rsidR="00201653">
        <w:t>«</w:t>
      </w:r>
      <w:r w:rsidRPr="00076A06">
        <w:t>БЛАГОСОСТОЯНИЕ</w:t>
      </w:r>
      <w:r w:rsidR="00201653">
        <w:t>»</w:t>
      </w:r>
      <w:r w:rsidRPr="00076A06">
        <w:t xml:space="preserve"> - один из лидеров российского рынка негосударственного пенсионного обеспечения, под управлением которого находятся сбережения свыше 1,3 млн человек. Фонд реализует корпоративные пенсионные программы, управляет пенсионными накоплениями граждан по обязательному пенсионному страхованию, является оператором программы долгосрочных сбережений.</w:t>
      </w:r>
    </w:p>
    <w:p w14:paraId="75CA024F" w14:textId="14529DEA" w:rsidR="00111D7C" w:rsidRPr="00076A06" w:rsidRDefault="00066706" w:rsidP="00066706">
      <w:hyperlink r:id="rId14" w:history="1">
        <w:r w:rsidRPr="00076A06">
          <w:rPr>
            <w:rStyle w:val="a3"/>
          </w:rPr>
          <w:t>https://www.akm.ru/press/zaklyuchit_dogovor_dolgosrochnykh_sberezheniy_s_npf_blagosostoyanie_mozhno_na_sayte_fonda/</w:t>
        </w:r>
      </w:hyperlink>
    </w:p>
    <w:p w14:paraId="4A2A6B40" w14:textId="77777777" w:rsidR="003E2F81" w:rsidRPr="00076A06" w:rsidRDefault="003E2F81" w:rsidP="003E2F81">
      <w:pPr>
        <w:pStyle w:val="2"/>
      </w:pPr>
      <w:bookmarkStart w:id="56" w:name="ф3"/>
      <w:bookmarkStart w:id="57" w:name="_Toc213826305"/>
      <w:bookmarkEnd w:id="56"/>
      <w:r w:rsidRPr="00076A06">
        <w:t>Ваш Пенсионный Брокер, 11.11.2025, НПФ ПСБ и Связь.ON расширяют партнерство в сфере долгосрочных сбережений</w:t>
      </w:r>
      <w:bookmarkEnd w:id="57"/>
    </w:p>
    <w:p w14:paraId="586159FA" w14:textId="77777777" w:rsidR="003E2F81" w:rsidRPr="00076A06" w:rsidRDefault="003E2F81" w:rsidP="0055321E">
      <w:pPr>
        <w:pStyle w:val="3"/>
      </w:pPr>
      <w:bookmarkStart w:id="58" w:name="_Toc213826306"/>
      <w:r w:rsidRPr="00076A06">
        <w:t>НПФ ПСБ и Связь.ON объявили о начале сотрудничества в рамках продвижения программы долгосрочных сбережений (ПДС). Теперь клиенты могут получить подробную информацию о программе во всех мультицентрах и на официальном сайте Связь.ON.</w:t>
      </w:r>
      <w:bookmarkEnd w:id="58"/>
    </w:p>
    <w:p w14:paraId="29C5C2F5" w14:textId="33547A14" w:rsidR="003E2F81" w:rsidRPr="00076A06" w:rsidRDefault="003E2F81" w:rsidP="003E2F81">
      <w:r w:rsidRPr="00076A06">
        <w:t xml:space="preserve">Программа долгосрочных сбережений </w:t>
      </w:r>
      <w:r w:rsidR="001D0C29" w:rsidRPr="00076A06">
        <w:t>— это</w:t>
      </w:r>
      <w:r w:rsidRPr="00076A06">
        <w:t xml:space="preserve"> эффективный инструмент накопления, обеспечивающий высокую доходность за счет государственного софинансирования до 360 тыс. рублей за 10 лет, налогового вычета до 88 тыс. рублей ежегодно и инвестиционного дохода от НПФ ПСБ. В 2024 году НПФ ПСБ начислил на счета клиентов по ПДС 19,30% годовых</w:t>
      </w:r>
      <w:r w:rsidRPr="00076A06">
        <w:rPr>
          <w:vertAlign w:val="superscript"/>
        </w:rPr>
        <w:t>1</w:t>
      </w:r>
      <w:r w:rsidRPr="00076A06">
        <w:t>.</w:t>
      </w:r>
    </w:p>
    <w:p w14:paraId="22D50381" w14:textId="77777777" w:rsidR="003E2F81" w:rsidRPr="00076A06" w:rsidRDefault="003E2F81" w:rsidP="003E2F81">
      <w:r w:rsidRPr="00076A06">
        <w:t>Программа разработана Минфином России совместно с Банком России, что обеспечивает высокий уровень надежности, прозрачности и защиты средств.</w:t>
      </w:r>
    </w:p>
    <w:p w14:paraId="60F41ED0" w14:textId="62F89977" w:rsidR="003E2F81" w:rsidRPr="00076A06" w:rsidRDefault="003E2F81" w:rsidP="003E2F81">
      <w:r w:rsidRPr="00076A06">
        <w:t xml:space="preserve">Генеральный директор НПФ ПСБ Геннадий Павлов: </w:t>
      </w:r>
      <w:r w:rsidR="00201653">
        <w:t>«</w:t>
      </w:r>
      <w:r w:rsidRPr="00076A06">
        <w:t xml:space="preserve">Наше партнёрство позволит рассказать клиентам Связь.ON о дополнительных возможностях по формированию сбережений с государственной поддержкой. Мы видим растущий интерес со стороны граждан к ПДС: в 2025 году число клиентов НПФ ПСБ значительно увеличилось </w:t>
      </w:r>
      <w:r w:rsidRPr="00076A06">
        <w:lastRenderedPageBreak/>
        <w:t>благодаря привлекательным условиям программы, инвестиционной доходности нашего фонда, выгодным партнерским программам. Это мощный сберегательный инструмент для реализации финансовых целей граждан</w:t>
      </w:r>
      <w:r w:rsidR="00201653">
        <w:t>»</w:t>
      </w:r>
      <w:r w:rsidRPr="00076A06">
        <w:t>.</w:t>
      </w:r>
    </w:p>
    <w:p w14:paraId="104EFF30" w14:textId="69E41667" w:rsidR="003E2F81" w:rsidRPr="00076A06" w:rsidRDefault="00201653" w:rsidP="003E2F81">
      <w:r>
        <w:t>«</w:t>
      </w:r>
      <w:r w:rsidR="003E2F81" w:rsidRPr="00076A06">
        <w:t>Мы стремимся информировать о доступных финансовых решениях, которые работают на будущее. ПДС - это шаг к финансовой стабильности клиентов, возможность использовать инвестиционные механизмы с поддержкой государства в понятном и удобном формате</w:t>
      </w:r>
      <w:r>
        <w:t>»</w:t>
      </w:r>
      <w:r w:rsidR="003E2F81" w:rsidRPr="00076A06">
        <w:t>, - поясняет Дагмара Иванова, один из учредителей и генеральный директор Связь.ON.</w:t>
      </w:r>
    </w:p>
    <w:p w14:paraId="41A07DF3" w14:textId="77777777" w:rsidR="003E2F81" w:rsidRPr="00076A06" w:rsidRDefault="003E2F81" w:rsidP="003E2F81">
      <w:r w:rsidRPr="00076A06">
        <w:rPr>
          <w:vertAlign w:val="superscript"/>
        </w:rPr>
        <w:t>1</w:t>
      </w:r>
      <w:r w:rsidRPr="00076A06">
        <w:t xml:space="preserve"> Результаты инвестирования в прошлом не определяют доходы в будущем, доходность инвестирования не гарантируется государством.</w:t>
      </w:r>
    </w:p>
    <w:p w14:paraId="1760BB2D" w14:textId="4D2ED6D4" w:rsidR="00066706" w:rsidRDefault="003E2F81" w:rsidP="003E2F81">
      <w:pPr>
        <w:rPr>
          <w:rStyle w:val="a3"/>
        </w:rPr>
      </w:pPr>
      <w:hyperlink r:id="rId15" w:history="1">
        <w:r w:rsidRPr="00076A06">
          <w:rPr>
            <w:rStyle w:val="a3"/>
          </w:rPr>
          <w:t>http://pbroker.ru/?p=81049</w:t>
        </w:r>
      </w:hyperlink>
    </w:p>
    <w:p w14:paraId="3CB05AB8" w14:textId="77777777" w:rsidR="00F61DD0" w:rsidRDefault="00F61DD0" w:rsidP="00F61DD0">
      <w:pPr>
        <w:pStyle w:val="2"/>
      </w:pPr>
      <w:bookmarkStart w:id="59" w:name="_Toc213826307"/>
      <w:r>
        <w:t>Коринс, 11.11.2025, Глава ВСС назвал драйверы развития страхования жизни на 2026 год</w:t>
      </w:r>
      <w:bookmarkEnd w:id="59"/>
    </w:p>
    <w:p w14:paraId="54952114" w14:textId="77777777" w:rsidR="00F61DD0" w:rsidRDefault="00F61DD0" w:rsidP="00F61DD0">
      <w:pPr>
        <w:pStyle w:val="3"/>
      </w:pPr>
      <w:bookmarkStart w:id="60" w:name="_Toc213826308"/>
      <w:r>
        <w:t>Рынок страхования жизни показывает устойчивые результаты по росту, сказал на пресс-конференции по страхованию жизни глава Всероссийского союза страховщиков (ВСС) Евгений Уфимцев, особо отметив осознанное приобретение клиентов продуктов по этому виду страхования.</w:t>
      </w:r>
      <w:bookmarkEnd w:id="60"/>
    </w:p>
    <w:p w14:paraId="7822ED1B" w14:textId="77777777" w:rsidR="00F61DD0" w:rsidRDefault="00F61DD0" w:rsidP="00F61DD0">
      <w:r>
        <w:t xml:space="preserve">Делая прогнозы тенденций в страховании жизни на 2026 год, Евгений Уфимцев выделил, в частности, программу долгосрочных сбережений, налоговые льготы, ИСЖ 2:0, более активное использование возможностей искусственного интеллекта и, возможно, каких-то дополнительных опций в виде подписок и коротких полисов. </w:t>
      </w:r>
    </w:p>
    <w:p w14:paraId="6EEF13C6" w14:textId="77777777" w:rsidR="00F61DD0" w:rsidRDefault="00F61DD0" w:rsidP="00F61DD0">
      <w:r>
        <w:t>«Я думаю, что это одни из тех тенденций, которые будут на следующий год превалировать», - сказал глава ВСС.</w:t>
      </w:r>
    </w:p>
    <w:p w14:paraId="64D69394" w14:textId="77777777" w:rsidR="00F61DD0" w:rsidRDefault="00F61DD0" w:rsidP="00F61DD0">
      <w:r>
        <w:t>Страхование жизни - это «длинные» деньги, те резервы и возможности, которые есть у страховщиков жизни, они очень хорошо работают на экономику, подытожил Евгений Уфимцев.</w:t>
      </w:r>
    </w:p>
    <w:p w14:paraId="6B5DBF0C" w14:textId="5CE5F196" w:rsidR="00F61DD0" w:rsidRDefault="00F61DD0" w:rsidP="00F61DD0">
      <w:hyperlink r:id="rId16" w:history="1">
        <w:r w:rsidRPr="009150CD">
          <w:rPr>
            <w:rStyle w:val="a3"/>
          </w:rPr>
          <w:t>https://www.korins.ru/posts/13140-glava-vss-nazval-drayvery-razvitiya-strahovaniya-zhizni-na-2026-god</w:t>
        </w:r>
      </w:hyperlink>
      <w:r>
        <w:t xml:space="preserve"> </w:t>
      </w:r>
    </w:p>
    <w:p w14:paraId="17F7D889" w14:textId="3AFC0666" w:rsidR="002204E7" w:rsidRDefault="002204E7" w:rsidP="002204E7">
      <w:pPr>
        <w:pStyle w:val="2"/>
      </w:pPr>
      <w:bookmarkStart w:id="61" w:name="_Toc213826309"/>
      <w:r>
        <w:t xml:space="preserve">ГТРК </w:t>
      </w:r>
      <w:r w:rsidR="00201653">
        <w:t>«</w:t>
      </w:r>
      <w:r>
        <w:t>Ставрополье</w:t>
      </w:r>
      <w:r w:rsidR="00201653">
        <w:t>»</w:t>
      </w:r>
      <w:r>
        <w:t xml:space="preserve">, 11.11.2025, </w:t>
      </w:r>
      <w:r w:rsidR="00201653">
        <w:t>«</w:t>
      </w:r>
      <w:r>
        <w:t>Говорим сегодня</w:t>
      </w:r>
      <w:r w:rsidR="00201653">
        <w:t>»</w:t>
      </w:r>
      <w:r>
        <w:t xml:space="preserve"> о финансовой грамотности</w:t>
      </w:r>
      <w:bookmarkEnd w:id="61"/>
    </w:p>
    <w:p w14:paraId="1A3AB11D" w14:textId="22D6FC3E" w:rsidR="002204E7" w:rsidRDefault="002204E7" w:rsidP="0055321E">
      <w:pPr>
        <w:pStyle w:val="3"/>
      </w:pPr>
      <w:bookmarkStart w:id="62" w:name="_Toc213826310"/>
      <w:r>
        <w:t xml:space="preserve">На площадке Северо-Кавказского федерального университета прошла Всероссийская конференция </w:t>
      </w:r>
      <w:r w:rsidR="00201653">
        <w:t>«</w:t>
      </w:r>
      <w:r>
        <w:t>Опыт и тренды развития финансовой грамотности</w:t>
      </w:r>
      <w:r w:rsidR="00201653">
        <w:t>»</w:t>
      </w:r>
      <w:r>
        <w:t xml:space="preserve">. Какие вопросы обсуждали? Что такое </w:t>
      </w:r>
      <w:r w:rsidR="00201653">
        <w:t>«</w:t>
      </w:r>
      <w:r>
        <w:t>финансовая культура</w:t>
      </w:r>
      <w:r w:rsidR="00201653">
        <w:t>»</w:t>
      </w:r>
      <w:r>
        <w:t>? Почему сегодня популярна программа долгосрочных сбережений? Есть ли финансовые риски? Что является ключевым показателем финансовой грамотности современного человека?</w:t>
      </w:r>
      <w:bookmarkEnd w:id="62"/>
    </w:p>
    <w:p w14:paraId="58A95D3E" w14:textId="77777777" w:rsidR="002204E7" w:rsidRDefault="002204E7" w:rsidP="002204E7">
      <w:r>
        <w:t xml:space="preserve">С 12 по 13 ноября в Светлограде пройдут Дни финансовой культуры. Жителей ждёт финансовая сказка от Ставропольского краевого театра кукол и фестиваль финансовой грамотности, который проведёт СКФУ. А с 17 по 23 ноября Ставропольская краевая универсальная научная библиотека имени Лермонтова приглашает горожан и жителей </w:t>
      </w:r>
      <w:r>
        <w:lastRenderedPageBreak/>
        <w:t>региона принять активное участие в мероприятиях, посвящённых Недели финансовой грамотности. Что в топе вопросов? Почему сегодня мало внимания уделяется вопросам страхования и накоплений? Как правильно управлять личными финансами?</w:t>
      </w:r>
    </w:p>
    <w:p w14:paraId="746B0274" w14:textId="77777777" w:rsidR="002204E7" w:rsidRDefault="002204E7" w:rsidP="002204E7">
      <w:r>
        <w:t>На эти и другие вопросы ответила региональный координатор работ по повышению финансовой грамотности населения Ставропольского края Надежда Герасименко.</w:t>
      </w:r>
    </w:p>
    <w:p w14:paraId="65366892" w14:textId="270F0EDB" w:rsidR="002204E7" w:rsidRPr="00076A06" w:rsidRDefault="002204E7" w:rsidP="002204E7">
      <w:hyperlink r:id="rId17" w:history="1">
        <w:r w:rsidRPr="001625E5">
          <w:rPr>
            <w:rStyle w:val="a3"/>
          </w:rPr>
          <w:t>https://vesti26.ru/radio/214366</w:t>
        </w:r>
      </w:hyperlink>
      <w:r>
        <w:t xml:space="preserve"> </w:t>
      </w:r>
    </w:p>
    <w:p w14:paraId="240B4994" w14:textId="77777777" w:rsidR="002204E7" w:rsidRDefault="002204E7" w:rsidP="002204E7">
      <w:pPr>
        <w:pStyle w:val="2"/>
      </w:pPr>
      <w:bookmarkStart w:id="63" w:name="_Toc213826311"/>
      <w:r>
        <w:t>Новости Липецка, 11.11.2025, Липчане массово откладывают рубли: сбережения выросли до 302 миллиардов</w:t>
      </w:r>
      <w:bookmarkEnd w:id="63"/>
    </w:p>
    <w:p w14:paraId="601282B6" w14:textId="77777777" w:rsidR="002204E7" w:rsidRDefault="002204E7" w:rsidP="0055321E">
      <w:pPr>
        <w:pStyle w:val="3"/>
      </w:pPr>
      <w:bookmarkStart w:id="64" w:name="_Toc213826312"/>
      <w:r>
        <w:t>Сбережения жителей Липецкой области выросли за последний год, увеличившись на 21% и достигнув 302 миллиардов рублей по данным на 1 октября 2025 года. Почти все накопления (97%) хранятся в рублях, сообщает Центробанк.</w:t>
      </w:r>
      <w:bookmarkEnd w:id="64"/>
    </w:p>
    <w:p w14:paraId="412D790D" w14:textId="77777777" w:rsidR="002204E7" w:rsidRDefault="002204E7" w:rsidP="002204E7">
      <w:r>
        <w:t>Депозиты индивидуальных предпринимателей и юридических лиц региона также показали рост – на 6%, до 100 миллиардов рублей.</w:t>
      </w:r>
    </w:p>
    <w:p w14:paraId="0889C802" w14:textId="77777777" w:rsidR="002204E7" w:rsidRDefault="002204E7" w:rsidP="002204E7">
      <w:r>
        <w:t>Банковские вклады остаются востребованным финансовым инструментом в регионе не только из-за высокой доходности, которая составляет порядка 15-16% годовых, но и благодаря защите со стороны государства в пределах 1,4 миллиона рублей.</w:t>
      </w:r>
    </w:p>
    <w:p w14:paraId="28CAB7DD" w14:textId="77777777" w:rsidR="002204E7" w:rsidRDefault="002204E7" w:rsidP="002204E7">
      <w:r>
        <w:t>Кроме того, жители Липецкой области активно участвуют в программе долгосрочных сбережений: за первые девять месяцев 2025 года заключено свыше 35 тысяч договоров, а общая сумма вложений превысила 3 миллиарда рублей. Эта программа предоставляет налоговые льготы, государственное софинансирование и защиту средств.</w:t>
      </w:r>
    </w:p>
    <w:p w14:paraId="499066B4" w14:textId="59D99364" w:rsidR="003E2F81" w:rsidRDefault="002204E7" w:rsidP="002204E7">
      <w:hyperlink r:id="rId18" w:history="1">
        <w:r w:rsidRPr="001625E5">
          <w:rPr>
            <w:rStyle w:val="a3"/>
          </w:rPr>
          <w:t>https://newslipetsk.ru/fn_1752310.html</w:t>
        </w:r>
      </w:hyperlink>
    </w:p>
    <w:p w14:paraId="283DBD61" w14:textId="77777777" w:rsidR="002204E7" w:rsidRDefault="002204E7" w:rsidP="002204E7">
      <w:pPr>
        <w:pStyle w:val="2"/>
      </w:pPr>
      <w:bookmarkStart w:id="65" w:name="_Toc213826313"/>
      <w:r>
        <w:t>Вятка-на-Сети, 11.11.2025, Налоговые вычеты на долгосрочное страхование жизни поддержала Госдума</w:t>
      </w:r>
      <w:bookmarkEnd w:id="65"/>
    </w:p>
    <w:p w14:paraId="6396EF74" w14:textId="2EE82E24" w:rsidR="002204E7" w:rsidRDefault="002204E7" w:rsidP="0055321E">
      <w:pPr>
        <w:pStyle w:val="3"/>
      </w:pPr>
      <w:bookmarkStart w:id="66" w:name="_Toc213826314"/>
      <w:r>
        <w:t>Госдума РФ сделала значительный шаг в формировании в России культуры долгосрочных сбережений. Депутаты одобрили законопроект, который значительно расширил линейку финансовых инструментов, доступных гражданам для накопления с помощью налоговых льгот.</w:t>
      </w:r>
      <w:bookmarkEnd w:id="66"/>
    </w:p>
    <w:p w14:paraId="306D1E57" w14:textId="77777777" w:rsidR="002204E7" w:rsidRDefault="002204E7" w:rsidP="002204E7">
      <w:r>
        <w:t>Основное нововведение — страхование жизни официально приравнивается по правам к индивидуальным инвестиционным счетам (ИИС) и программам долгосрочных сбережений в негосударственных пенсионных фондах.</w:t>
      </w:r>
    </w:p>
    <w:p w14:paraId="6531CA57" w14:textId="77777777" w:rsidR="002204E7" w:rsidRDefault="002204E7" w:rsidP="002204E7">
      <w:r>
        <w:t>Что меняется для граждан?</w:t>
      </w:r>
    </w:p>
    <w:p w14:paraId="422C6A89" w14:textId="77777777" w:rsidR="002204E7" w:rsidRDefault="002204E7" w:rsidP="002204E7">
      <w:r>
        <w:t>Главная победа для рядовых россиян — появление нового полноценного способа копить с выгодой от государства.</w:t>
      </w:r>
    </w:p>
    <w:p w14:paraId="3CFFD812" w14:textId="77777777" w:rsidR="002204E7" w:rsidRDefault="002204E7" w:rsidP="002204E7">
      <w:r>
        <w:t>Налоговый вычет на страхование жизни</w:t>
      </w:r>
    </w:p>
    <w:p w14:paraId="3E10FD43" w14:textId="77777777" w:rsidR="002204E7" w:rsidRDefault="002204E7" w:rsidP="002204E7">
      <w:r>
        <w:t xml:space="preserve">С 1 сентября 2026 года взносы по долгосрочным договорам страхования жизни, со сроком от 10 лет, можно будет заявить к вычету на долгосрочные сбережения. Ранее этот </w:t>
      </w:r>
      <w:r>
        <w:lastRenderedPageBreak/>
        <w:t>тип вычета действовал только для взносов в негосударственные пенсионные фонды и пополнений ИИС. Это позволит вернуть 13% от уплаченных за год взносов.</w:t>
      </w:r>
    </w:p>
    <w:p w14:paraId="2CD0BB33" w14:textId="77777777" w:rsidR="002204E7" w:rsidRDefault="002204E7" w:rsidP="002204E7">
      <w:r>
        <w:t>Освобождение инвестиционного дохода от НДФЛ</w:t>
      </w:r>
    </w:p>
    <w:p w14:paraId="5EAA4E6B" w14:textId="77777777" w:rsidR="002204E7" w:rsidRDefault="002204E7" w:rsidP="002204E7">
      <w:r>
        <w:t>Как и по ИИС, доход от инвестиций в рамках полиса страхования жизни, то, что превышает сумму внесенных взносов, не будет облагаться налогом на доходы физических лиц. Льгота огромная — до 30 миллионов рублей по каждому договору.</w:t>
      </w:r>
    </w:p>
    <w:p w14:paraId="468F563B" w14:textId="7B0F272A" w:rsidR="002204E7" w:rsidRDefault="002204E7" w:rsidP="002204E7">
      <w:r>
        <w:t xml:space="preserve">Фактически, государство создает </w:t>
      </w:r>
      <w:r w:rsidR="00201653">
        <w:t>«</w:t>
      </w:r>
      <w:r>
        <w:t>большую тройку</w:t>
      </w:r>
      <w:r w:rsidR="00201653">
        <w:t>»</w:t>
      </w:r>
      <w:r>
        <w:t xml:space="preserve"> равноценных инструментов для сбережений. Теперь у человека есть выбор:</w:t>
      </w:r>
    </w:p>
    <w:p w14:paraId="03EBFCD7" w14:textId="77777777" w:rsidR="002204E7" w:rsidRDefault="002204E7" w:rsidP="002204E7">
      <w:r>
        <w:t>доверить деньги брокеру (ИИС);</w:t>
      </w:r>
    </w:p>
    <w:p w14:paraId="0F4F6AB2" w14:textId="77777777" w:rsidR="002204E7" w:rsidRDefault="002204E7" w:rsidP="002204E7">
      <w:r>
        <w:t>фонду (программа ДС);</w:t>
      </w:r>
    </w:p>
    <w:p w14:paraId="74BCF70B" w14:textId="77777777" w:rsidR="002204E7" w:rsidRDefault="002204E7" w:rsidP="002204E7">
      <w:r>
        <w:t>или страховой компании.</w:t>
      </w:r>
    </w:p>
    <w:p w14:paraId="105E4CAC" w14:textId="77777777" w:rsidR="002204E7" w:rsidRDefault="002204E7" w:rsidP="002204E7">
      <w:r>
        <w:t>Конкуренция между ними должна привести к появлению более выгодных и качественных продуктов для населения.</w:t>
      </w:r>
    </w:p>
    <w:p w14:paraId="0CB016B6" w14:textId="77777777" w:rsidR="002204E7" w:rsidRDefault="002204E7" w:rsidP="002204E7">
      <w:r>
        <w:t>Что меняется для компаний и работодателей?</w:t>
      </w:r>
    </w:p>
    <w:p w14:paraId="5A640EBF" w14:textId="77777777" w:rsidR="002204E7" w:rsidRDefault="002204E7" w:rsidP="002204E7">
      <w:r>
        <w:t>Законопроект активно стимулирует бизнес участвовать в финансовом благополучии сотрудников.</w:t>
      </w:r>
    </w:p>
    <w:p w14:paraId="4B968BEE" w14:textId="77777777" w:rsidR="002204E7" w:rsidRDefault="002204E7" w:rsidP="002204E7">
      <w:r>
        <w:t>Взносы работодателя на долгосрочное страхование сотрудников становятся расходом. Компании смогут включать свои сберегательные взносы в пользу работников в состав расходов, уменьшая базу по налогу на прибыль.</w:t>
      </w:r>
    </w:p>
    <w:p w14:paraId="6982FB6E" w14:textId="77777777" w:rsidR="002204E7" w:rsidRDefault="002204E7" w:rsidP="002204E7">
      <w:r>
        <w:t>Эти же выплаты будут освобождены от обложения страховыми взносами, в пределах 12% от базы, что снизит общую налоговую нагрузку на фонд оплаты труда.</w:t>
      </w:r>
    </w:p>
    <w:p w14:paraId="60F4A039" w14:textId="77777777" w:rsidR="002204E7" w:rsidRDefault="002204E7" w:rsidP="002204E7">
      <w:r>
        <w:t>Эта мера даст возможность легально оптимизировать налоговую нагрузку, одновременно повышая лояльность персонала за счет участия в его долгосрочном финансовом планировании.</w:t>
      </w:r>
    </w:p>
    <w:p w14:paraId="23B38ED0" w14:textId="77777777" w:rsidR="002204E7" w:rsidRDefault="002204E7" w:rsidP="002204E7">
      <w:r>
        <w:t>Защита прав владельцев старых полисов</w:t>
      </w:r>
    </w:p>
    <w:p w14:paraId="3A7A8ED0" w14:textId="77777777" w:rsidR="002204E7" w:rsidRDefault="002204E7" w:rsidP="002204E7">
      <w:r>
        <w:t>Отдельное внимание в законопроекте уделено тем, у кого уже есть договоры страхования жизни, заключенные до 2025 года. Для них предусмотрены щадящие переходные положения.</w:t>
      </w:r>
    </w:p>
    <w:p w14:paraId="0AC5A5D2" w14:textId="77777777" w:rsidR="002204E7" w:rsidRDefault="002204E7" w:rsidP="002204E7">
      <w:r>
        <w:t>Владельцы полисов сроком от 3 лет смогут применить старый, более привычный порядок расчета налогооблагаемого дохода.</w:t>
      </w:r>
    </w:p>
    <w:p w14:paraId="5B771E1D" w14:textId="77777777" w:rsidR="002204E7" w:rsidRDefault="002204E7" w:rsidP="002204E7">
      <w:r>
        <w:t>Тем, у кого договоры заключены на 5 и более лет, дадут право выбора:</w:t>
      </w:r>
    </w:p>
    <w:p w14:paraId="03CB1A8D" w14:textId="77777777" w:rsidR="002204E7" w:rsidRDefault="002204E7" w:rsidP="002204E7">
      <w:r>
        <w:t>остаться на старых правилах;</w:t>
      </w:r>
    </w:p>
    <w:p w14:paraId="21C648CC" w14:textId="77777777" w:rsidR="002204E7" w:rsidRDefault="002204E7" w:rsidP="002204E7">
      <w:r>
        <w:t>или перейти на новые, более выгодные.</w:t>
      </w:r>
    </w:p>
    <w:p w14:paraId="4EE38F14" w14:textId="77777777" w:rsidR="002204E7" w:rsidRDefault="002204E7" w:rsidP="002204E7">
      <w:r>
        <w:t>Основные положения закона, касающиеся страхования жизни, вступят в силу ориентировочно вместе с осенью 2026 года, что даст финансовым организациям и гражданам время подготовиться к изменениям.</w:t>
      </w:r>
    </w:p>
    <w:p w14:paraId="0AF4CB5C" w14:textId="77777777" w:rsidR="002204E7" w:rsidRDefault="002204E7" w:rsidP="002204E7">
      <w:r>
        <w:t xml:space="preserve">Один этот законопроект не заставит всех россиян начать копить, но он системно и грамотно выстраивает инфраструктуру для этого. У каждого будет прозрачный и </w:t>
      </w:r>
      <w:r>
        <w:lastRenderedPageBreak/>
        <w:t>выгодный с налоговой точки зрения выбор — как и где формировать свой личный капитал на долгосрочную перспективу.</w:t>
      </w:r>
    </w:p>
    <w:p w14:paraId="289F456E" w14:textId="6EFD1B75" w:rsidR="002204E7" w:rsidRDefault="002204E7" w:rsidP="002204E7">
      <w:hyperlink r:id="rId19" w:history="1">
        <w:r w:rsidRPr="001625E5">
          <w:rPr>
            <w:rStyle w:val="a3"/>
          </w:rPr>
          <w:t>https://vkirove.ru/news/2025/11/11/nalogovye_vychety_na_dolgosrochnoe_strakhovanie_zhizni_podderzhala_gosduma_vo_2_chtenii.html</w:t>
        </w:r>
      </w:hyperlink>
    </w:p>
    <w:p w14:paraId="51BDC942" w14:textId="77777777" w:rsidR="002204E7" w:rsidRPr="00076A06" w:rsidRDefault="002204E7" w:rsidP="002204E7"/>
    <w:p w14:paraId="61C77DB8" w14:textId="77777777" w:rsidR="00111D7C" w:rsidRPr="00076A06" w:rsidRDefault="00111D7C" w:rsidP="00111D7C">
      <w:pPr>
        <w:pStyle w:val="10"/>
      </w:pPr>
      <w:bookmarkStart w:id="67" w:name="_Toc165991074"/>
      <w:bookmarkStart w:id="68" w:name="_Toc213826315"/>
      <w:r w:rsidRPr="00076A06">
        <w:t>Новости развития системы обязательного пенсионного страхования и страховой пенсии</w:t>
      </w:r>
      <w:bookmarkEnd w:id="39"/>
      <w:bookmarkEnd w:id="40"/>
      <w:bookmarkEnd w:id="41"/>
      <w:bookmarkEnd w:id="67"/>
      <w:bookmarkEnd w:id="68"/>
    </w:p>
    <w:p w14:paraId="415638AC" w14:textId="77777777" w:rsidR="00564C01" w:rsidRPr="00076A06" w:rsidRDefault="00564C01" w:rsidP="00564C01">
      <w:pPr>
        <w:pStyle w:val="2"/>
      </w:pPr>
      <w:bookmarkStart w:id="69" w:name="ф4"/>
      <w:bookmarkStart w:id="70" w:name="_Toc213826316"/>
      <w:bookmarkEnd w:id="69"/>
      <w:r w:rsidRPr="00076A06">
        <w:t>Новые известия, 11.11.2025, Индексация и инфляция: смогут ли пенсии догнать цены в 2026 году</w:t>
      </w:r>
      <w:bookmarkEnd w:id="70"/>
    </w:p>
    <w:p w14:paraId="23C8ECF0" w14:textId="77777777" w:rsidR="00564C01" w:rsidRPr="00076A06" w:rsidRDefault="00564C01" w:rsidP="002F00FF">
      <w:pPr>
        <w:pStyle w:val="3"/>
      </w:pPr>
      <w:bookmarkStart w:id="71" w:name="_Toc213826317"/>
      <w:r w:rsidRPr="00076A06">
        <w:t>С 2026 года пенсии в России проиндексируют несколько раз, но рост цен может нивелировать прибавку. Что ждать пенсионерам и как индексация соотносится с инфляцией — в материале.</w:t>
      </w:r>
      <w:bookmarkEnd w:id="71"/>
    </w:p>
    <w:p w14:paraId="6E366D7B" w14:textId="77777777" w:rsidR="00564C01" w:rsidRPr="00076A06" w:rsidRDefault="00564C01" w:rsidP="00564C01">
      <w:r w:rsidRPr="00076A06">
        <w:t>В РФ в 2026 году запланирована очередная индексация всех видов пенсий. Как следует из бюджета, страховые пенсии, которые получают почти 38 млн россиян, с 1 января повысятся на 7,6%. Социальные пенсии проиндексируют с 1 апреля — рост составит 6,8%. Для военных и сотрудников силовых структур повышение запланировано на 1 октября, на данный момент заложен рост на уровне 4%, однако этот показатель может быть пересмотрен с учетом динамики инфляции.</w:t>
      </w:r>
    </w:p>
    <w:p w14:paraId="3912EDA9" w14:textId="77777777" w:rsidR="00564C01" w:rsidRPr="00076A06" w:rsidRDefault="00564C01" w:rsidP="00564C01">
      <w:r w:rsidRPr="00076A06">
        <w:t>Помимо регулярной индексации, с ноября 2025 года уже произошло точечное повышение выплат для трех категорий граждан: пенсионеров старше 80 лет, инвалидов I группы и отдельных работников авиационной и угольной отраслей. Например, пожилые граждане и инвалиды I группы начали получать удвоенную фиксированную выплату — 17 815 рублей. Пенсии летных экипажей и шахтеров выросли на 2–5% с учетом инфляционного коэффициента 1,076. Перерасчет проводится автоматически, что упрощает получение надбавок.</w:t>
      </w:r>
    </w:p>
    <w:p w14:paraId="26344E7A" w14:textId="77777777" w:rsidR="00564C01" w:rsidRPr="00076A06" w:rsidRDefault="00564C01" w:rsidP="00564C01">
      <w:r w:rsidRPr="00076A06">
        <w:t>Однако на фоне этих положительных новостей есть и тревожные сигналы. Банк России недавно снизил ключевую ставку на 0,5%, доведя диапазон прогнозной ставки на 2026 год до 13–15%. Это уже четвертое снижение подряд, но замедляющееся. Для граждан это может означать небольшое уменьшение стоимости кредитов и ипотеки, однако реального эффекта ждать быстро не стоит.</w:t>
      </w:r>
    </w:p>
    <w:p w14:paraId="3FB36F3E" w14:textId="77777777" w:rsidR="00564C01" w:rsidRPr="00076A06" w:rsidRDefault="00564C01" w:rsidP="00564C01">
      <w:r w:rsidRPr="00076A06">
        <w:t>В то же время Центробанк ожидает, что инфляция останется высокой, выше запланированных уровней. Это значит, что рост цен на продукты, услуги и коммунальные платежи будет опережать повышение пенсий и реальные доходы пенсионеров могут фактически не вырасти. Индексация, даже если она превышает 7%, будет скорее компенсировать рост цен, чем улучшать покупательскую способность.</w:t>
      </w:r>
    </w:p>
    <w:p w14:paraId="61BF7DF4" w14:textId="77777777" w:rsidR="00564C01" w:rsidRPr="00076A06" w:rsidRDefault="00564C01" w:rsidP="00564C01">
      <w:r w:rsidRPr="00076A06">
        <w:t xml:space="preserve">По данным Соцфонда России, средний размер социальной пенсии на 1 октября 2025-го составил 15 514 рублей в месяц, что на 14,8% больше, чем в начале года (13 512 рублей). Социальные пенсии получают нетрудоспособные граждане, не имеющие права на </w:t>
      </w:r>
      <w:r w:rsidRPr="00076A06">
        <w:lastRenderedPageBreak/>
        <w:t>страховую пенсию: инвалиды, дети-сироты и лица пенсионного возраста без необходимого стажа.</w:t>
      </w:r>
    </w:p>
    <w:p w14:paraId="0A4FF114" w14:textId="77777777" w:rsidR="00564C01" w:rsidRPr="00076A06" w:rsidRDefault="00564C01" w:rsidP="00564C01">
      <w:r w:rsidRPr="00076A06">
        <w:t>Работающие пенсионеры в среднем получают 11 706 рублей, тогда как неработающие — 15 814 рублей.</w:t>
      </w:r>
    </w:p>
    <w:p w14:paraId="37E05446" w14:textId="77777777" w:rsidR="00564C01" w:rsidRPr="00076A06" w:rsidRDefault="00564C01" w:rsidP="00564C01">
      <w:r w:rsidRPr="00076A06">
        <w:t>Для сравнения: средняя пенсия по старости на 1 октября 2025 года достигла почти 25,2 тысячи рублей, увеличившись с 24 979 рублей в январе. Среди работающих пенсионеров она составляет 22 378 рублей, а среди неработающих — 25 847 рублей.</w:t>
      </w:r>
    </w:p>
    <w:p w14:paraId="340DCA43" w14:textId="77777777" w:rsidR="00564C01" w:rsidRPr="00076A06" w:rsidRDefault="00564C01" w:rsidP="00564C01">
      <w:r w:rsidRPr="00076A06">
        <w:t>Депутаты просят повышения</w:t>
      </w:r>
    </w:p>
    <w:p w14:paraId="10153519" w14:textId="4F919078" w:rsidR="00564C01" w:rsidRPr="00076A06" w:rsidRDefault="00564C01" w:rsidP="00564C01">
      <w:r w:rsidRPr="00076A06">
        <w:t xml:space="preserve">Лидер партии </w:t>
      </w:r>
      <w:r w:rsidR="00201653">
        <w:t>«</w:t>
      </w:r>
      <w:r w:rsidRPr="00076A06">
        <w:t>Справедливая Россия</w:t>
      </w:r>
      <w:r w:rsidR="00201653">
        <w:t>»</w:t>
      </w:r>
      <w:r w:rsidRPr="00076A06">
        <w:t xml:space="preserve"> Сергей Миронов предложил проиндексировать фиксированную выплату к страховой пенсии, увеличив ее до тех самых 17 815 рублей. Об этом он сообщил в обращении к премьер-министру Михаилу Мишустину, пишет РИА </w:t>
      </w:r>
      <w:r w:rsidR="00201653">
        <w:t>«</w:t>
      </w:r>
      <w:r w:rsidRPr="00076A06">
        <w:t>Новости</w:t>
      </w:r>
      <w:r w:rsidR="00201653">
        <w:t>»</w:t>
      </w:r>
      <w:r w:rsidRPr="00076A06">
        <w:t>.</w:t>
      </w:r>
    </w:p>
    <w:p w14:paraId="18A2C1DF" w14:textId="77777777" w:rsidR="00564C01" w:rsidRPr="00076A06" w:rsidRDefault="00564C01" w:rsidP="00564C01">
      <w:r w:rsidRPr="00076A06">
        <w:t>По словам Миронова, инициатива соответствует принципам социальной ответственности, закрепленным в действующих стратегических документах, и направлена на повышение уровня жизни пенсионеров. В документе он также попросил кабмин предоставить официальную позицию по вопросу.</w:t>
      </w:r>
    </w:p>
    <w:p w14:paraId="36F44DEC" w14:textId="77777777" w:rsidR="00564C01" w:rsidRPr="00076A06" w:rsidRDefault="00564C01" w:rsidP="00564C01">
      <w:r w:rsidRPr="00076A06">
        <w:t>На сегодняшний день структура страховой пенсии состоит из индивидуальных пенсионных коэффициентов и фиксированной выплаты, которая сейчас составляет 8907 рублей и ежегодно индексируется правительством.</w:t>
      </w:r>
    </w:p>
    <w:p w14:paraId="555E1C44" w14:textId="43695197" w:rsidR="00564C01" w:rsidRPr="00076A06" w:rsidRDefault="00201653" w:rsidP="00564C01">
      <w:r>
        <w:t>«</w:t>
      </w:r>
      <w:r w:rsidR="00564C01" w:rsidRPr="00076A06">
        <w:t>Предлагаю провести индексацию фиксированной выплаты, увеличив ее с 8907 до 17 815 рублей. Это решение повысит благосостояние пенсионеров и укрепит доверие граждан к пенсионной системе</w:t>
      </w:r>
      <w:r>
        <w:t>»</w:t>
      </w:r>
      <w:r w:rsidR="00564C01" w:rsidRPr="00076A06">
        <w:t>, — подчеркнул лидер фракции.</w:t>
      </w:r>
    </w:p>
    <w:p w14:paraId="166F4C20" w14:textId="77777777" w:rsidR="00564C01" w:rsidRPr="00076A06" w:rsidRDefault="00564C01" w:rsidP="00564C01">
      <w:r w:rsidRPr="00076A06">
        <w:t>Миронов отметил, что фиксированная выплата была введена как базовая гарантия минимального дохода пенсионеров, однако со временем ее размер перестал соответствовать реальным потребностям граждан пенсионного возраста.</w:t>
      </w:r>
    </w:p>
    <w:p w14:paraId="46C81EEC" w14:textId="77777777" w:rsidR="00564C01" w:rsidRPr="00076A06" w:rsidRDefault="00564C01" w:rsidP="00564C01">
      <w:r w:rsidRPr="00076A06">
        <w:t>Хочешь пенсию — заводи детей</w:t>
      </w:r>
    </w:p>
    <w:p w14:paraId="06571F86" w14:textId="72E59882" w:rsidR="00564C01" w:rsidRPr="00076A06" w:rsidRDefault="00564C01" w:rsidP="00564C01">
      <w:r w:rsidRPr="00076A06">
        <w:t xml:space="preserve">В России вновь обсуждают тему пенсий и демографии, но на этот раз скандально. Ведущий программы </w:t>
      </w:r>
      <w:r w:rsidR="00201653">
        <w:t>«</w:t>
      </w:r>
      <w:r w:rsidRPr="00076A06">
        <w:t>Соловьев Live</w:t>
      </w:r>
      <w:r w:rsidR="00201653">
        <w:t>»</w:t>
      </w:r>
      <w:r w:rsidRPr="00076A06">
        <w:t xml:space="preserve"> Сергей Мардан предложил отменить пенсии для бездетных россиян. Его заявление вызвало бурю критики среди журналистов, депутатов и широкой аудитории.</w:t>
      </w:r>
    </w:p>
    <w:p w14:paraId="57611EB6" w14:textId="1BB0CB54" w:rsidR="00564C01" w:rsidRPr="00076A06" w:rsidRDefault="00564C01" w:rsidP="00564C01">
      <w:r w:rsidRPr="00076A06">
        <w:t xml:space="preserve">17 мая в эфире Мардан заявил: </w:t>
      </w:r>
      <w:r w:rsidR="00201653">
        <w:t>«</w:t>
      </w:r>
      <w:r w:rsidRPr="00076A06">
        <w:t>Не родил — не будет тебе пенсии. Нарожал — получай. Нет детей — сдохнешь</w:t>
      </w:r>
      <w:r w:rsidR="00201653">
        <w:t>»</w:t>
      </w:r>
      <w:r w:rsidRPr="00076A06">
        <w:t xml:space="preserve">. Позднее он извинился за резкие формулировки, подчеркнув, что его слова были иронией, и добавил, что реальное решение демографических проблем не зависит от него. При этом Мардан подчеркнул, что семьи с тремя-пятью детьми имеют </w:t>
      </w:r>
      <w:r w:rsidR="00201653">
        <w:t>«</w:t>
      </w:r>
      <w:r w:rsidRPr="00076A06">
        <w:t>шанс остаться в будущем</w:t>
      </w:r>
      <w:r w:rsidR="00201653">
        <w:t>»</w:t>
      </w:r>
      <w:r w:rsidRPr="00076A06">
        <w:t>.</w:t>
      </w:r>
    </w:p>
    <w:p w14:paraId="43E40D73" w14:textId="77777777" w:rsidR="00564C01" w:rsidRPr="00076A06" w:rsidRDefault="00564C01" w:rsidP="00564C01">
      <w:r w:rsidRPr="00076A06">
        <w:t>Депутат Госдумы Нина Останина отметила, что предложение Мардана противоречит Конституции и остается разве что попыткой хайпануть. Она подчеркнула, что право на пенсию имеют все граждане, включая тех, кто по медицинским причинам не может иметь детей.</w:t>
      </w:r>
    </w:p>
    <w:p w14:paraId="1EE4CCBF" w14:textId="77777777" w:rsidR="00564C01" w:rsidRPr="00076A06" w:rsidRDefault="00564C01" w:rsidP="00564C01">
      <w:r w:rsidRPr="00076A06">
        <w:t xml:space="preserve">Аналогичное мнение высказала депутат Ксения Горячева: резонансное заявление создает видимость дискуссии, но не решает проблему демографии. Телеведущая Ксения </w:t>
      </w:r>
      <w:r w:rsidRPr="00076A06">
        <w:lastRenderedPageBreak/>
        <w:t>Собчак также осудила подход Мардана, отметив, что эпатаж не заменяет здравого анализа.</w:t>
      </w:r>
    </w:p>
    <w:p w14:paraId="4A8F784E" w14:textId="77777777" w:rsidR="00564C01" w:rsidRPr="00076A06" w:rsidRDefault="00564C01" w:rsidP="00564C01">
      <w:r w:rsidRPr="00076A06">
        <w:t>Председатель комитета Госдумы по труду Ярослав Нилов заявил, что парламент подобные инициативы не обсуждает, а сам такой подход не поддерживает.</w:t>
      </w:r>
    </w:p>
    <w:p w14:paraId="3D2EE0C6" w14:textId="03084E95" w:rsidR="00111D7C" w:rsidRDefault="00564C01" w:rsidP="00564C01">
      <w:hyperlink r:id="rId20" w:history="1">
        <w:r w:rsidRPr="00076A06">
          <w:rPr>
            <w:rStyle w:val="a3"/>
          </w:rPr>
          <w:t>https://newizv.ru/news/2025-11-11/indeksatsiya-i-inflyatsiya-smogut-li-pensii-dognat-tseny-v-2026-godu-438215</w:t>
        </w:r>
      </w:hyperlink>
    </w:p>
    <w:p w14:paraId="019AB785" w14:textId="77777777" w:rsidR="002204E7" w:rsidRDefault="002204E7" w:rsidP="002204E7">
      <w:pPr>
        <w:pStyle w:val="2"/>
      </w:pPr>
      <w:bookmarkStart w:id="72" w:name="ф8"/>
      <w:bookmarkStart w:id="73" w:name="_Toc213826318"/>
      <w:bookmarkEnd w:id="72"/>
      <w:r>
        <w:t>РИА Новости, 11.11.2025, Госдума приняла закон об ожидаемом периоде выплаты накопительной пенсии</w:t>
      </w:r>
      <w:bookmarkEnd w:id="73"/>
    </w:p>
    <w:p w14:paraId="277F0976" w14:textId="77777777" w:rsidR="002204E7" w:rsidRDefault="002204E7" w:rsidP="002F00FF">
      <w:pPr>
        <w:pStyle w:val="3"/>
      </w:pPr>
      <w:bookmarkStart w:id="74" w:name="_Toc213826319"/>
      <w:r>
        <w:t>Госдума на пленарном заседании приняла во втором и третьем, окончательном чтении закон, устанавливающий ожидаемый период выплаты накопительной пенсии с 1 января 2026 года в размере 270 месяцев.</w:t>
      </w:r>
      <w:bookmarkEnd w:id="74"/>
    </w:p>
    <w:p w14:paraId="4F9ACAC9" w14:textId="77777777" w:rsidR="002204E7" w:rsidRDefault="002204E7" w:rsidP="002204E7">
      <w:r>
        <w:t>Продолжительность ожидаемого периода выплаты накопительной пенсии определена на основании статистических данных о продолжительности жизни мужчин и женщин в возрасте 60 и 55 лет соответственно согласно положениям методики оценки ожидаемого периода выплаты накопительной пенсии, утвержденной постановлением кабмина.</w:t>
      </w:r>
    </w:p>
    <w:p w14:paraId="00625AFA" w14:textId="77777777" w:rsidR="002204E7" w:rsidRDefault="002204E7" w:rsidP="002204E7">
      <w:r>
        <w:t>Рассчитанный по методике показатель для 2026 года превысил установленное максимальное значение, поэтому ожидаемый период выплаты данный законом предлагается зафиксировать на уровне 270 месяцев.</w:t>
      </w:r>
    </w:p>
    <w:p w14:paraId="5848CB70" w14:textId="77777777" w:rsidR="002204E7" w:rsidRDefault="002204E7" w:rsidP="002204E7">
      <w:r>
        <w:t>В сопроводительных документах уточняется, что этот показатель используется при назначении накопительной пенсии и корректировке её размера.</w:t>
      </w:r>
    </w:p>
    <w:p w14:paraId="152F2E3C" w14:textId="1E898B41" w:rsidR="002204E7" w:rsidRDefault="002204E7" w:rsidP="002204E7">
      <w:hyperlink r:id="rId21" w:history="1">
        <w:r w:rsidRPr="001625E5">
          <w:rPr>
            <w:rStyle w:val="a3"/>
          </w:rPr>
          <w:t>https://ria.ru/20251111/gosduma-2054206948.html</w:t>
        </w:r>
      </w:hyperlink>
      <w:r>
        <w:t xml:space="preserve"> </w:t>
      </w:r>
    </w:p>
    <w:p w14:paraId="5C4DEF16" w14:textId="7AF8A1C8" w:rsidR="00413D3F" w:rsidRDefault="00413D3F" w:rsidP="00413D3F">
      <w:pPr>
        <w:pStyle w:val="2"/>
      </w:pPr>
      <w:bookmarkStart w:id="75" w:name="_Toc213826320"/>
      <w:r>
        <w:t>РИА Новости, 12.11.2025</w:t>
      </w:r>
      <w:r w:rsidRPr="00413D3F">
        <w:t xml:space="preserve">, </w:t>
      </w:r>
      <w:r>
        <w:t xml:space="preserve">Более 32,7 млн человек в </w:t>
      </w:r>
      <w:r w:rsidR="001D0C29">
        <w:t>России</w:t>
      </w:r>
      <w:r>
        <w:t xml:space="preserve"> получают пенсию по старости</w:t>
      </w:r>
      <w:bookmarkEnd w:id="75"/>
    </w:p>
    <w:p w14:paraId="34DA0AF7" w14:textId="6FE427A3" w:rsidR="00413D3F" w:rsidRDefault="00413D3F" w:rsidP="00413D3F">
      <w:pPr>
        <w:pStyle w:val="3"/>
      </w:pPr>
      <w:bookmarkStart w:id="76" w:name="_Toc213826321"/>
      <w:r>
        <w:t>Количество россиян, которые получают пенсию по старости, по состоянию на 1 октября 2025 года составило более 32,7 миллиона, следует из данных Социального фонда России, с которыми ознакомилось РИА Новости.</w:t>
      </w:r>
      <w:bookmarkEnd w:id="76"/>
    </w:p>
    <w:p w14:paraId="2BE375C1" w14:textId="77777777" w:rsidR="00413D3F" w:rsidRDefault="00413D3F" w:rsidP="00413D3F">
      <w:r>
        <w:t>Согласно данным, число получателей пенсии по старости по состоянию на 1 октября этого года составляет 32,748 миллиона .</w:t>
      </w:r>
    </w:p>
    <w:p w14:paraId="5ECAF22F" w14:textId="502946A7" w:rsidR="00413D3F" w:rsidRDefault="00413D3F" w:rsidP="00413D3F">
      <w:r>
        <w:t>Из них работают 6,123 миллиона, а к числу неработающих относятся 26,625 миллиона.</w:t>
      </w:r>
    </w:p>
    <w:p w14:paraId="6A7EE899" w14:textId="22827C39" w:rsidR="001A5CB2" w:rsidRDefault="001A5CB2" w:rsidP="001A5CB2">
      <w:pPr>
        <w:pStyle w:val="2"/>
      </w:pPr>
      <w:bookmarkStart w:id="77" w:name="_Toc213826322"/>
      <w:r>
        <w:t>РИА Новости, 11.11.2025</w:t>
      </w:r>
      <w:r w:rsidRPr="001A5CB2">
        <w:t xml:space="preserve">, </w:t>
      </w:r>
      <w:r>
        <w:t>Соцфонд назначил 1,3 млн пенсий по инвалидности беззаявительно с 2022 года</w:t>
      </w:r>
      <w:bookmarkEnd w:id="77"/>
    </w:p>
    <w:p w14:paraId="21AE327D" w14:textId="6402E0B6" w:rsidR="001A5CB2" w:rsidRDefault="001A5CB2" w:rsidP="001A5CB2">
      <w:pPr>
        <w:pStyle w:val="3"/>
      </w:pPr>
      <w:bookmarkStart w:id="78" w:name="_Toc213826323"/>
      <w:r>
        <w:t>Около 1,3 миллиона пенсий по инвалидности в России назначено в беззаявительном режиме с 2022 года, сообщили в Telegram-канале Социального фонда России.</w:t>
      </w:r>
      <w:bookmarkEnd w:id="78"/>
    </w:p>
    <w:p w14:paraId="32D3B762" w14:textId="77777777" w:rsidR="001A5CB2" w:rsidRDefault="001A5CB2" w:rsidP="001A5CB2">
      <w:r>
        <w:t>"Социальный фонд с 2022 года беззаявительно оформляет практически все виды пенсий по инвалидности . За это время вынесено 1,3 миллиона решений о назначении страховых и социальных пенсий людям, получившим инвалидность", - говорится в сообщении.</w:t>
      </w:r>
    </w:p>
    <w:p w14:paraId="7AEE7353" w14:textId="7F2EF97F" w:rsidR="001A5CB2" w:rsidRPr="00076A06" w:rsidRDefault="001A5CB2" w:rsidP="001A5CB2">
      <w:r>
        <w:lastRenderedPageBreak/>
        <w:t>В фонде отметили, что проактивно в России назначают также ежемесячную денежную выплату и набор социальных услуг. Так, после оформления группы инвалидности россиянам нет необходимости подавать заявления и документы.</w:t>
      </w:r>
    </w:p>
    <w:p w14:paraId="610BDE57" w14:textId="77777777" w:rsidR="00066706" w:rsidRPr="00076A06" w:rsidRDefault="00066706" w:rsidP="00066706">
      <w:pPr>
        <w:pStyle w:val="2"/>
      </w:pPr>
      <w:bookmarkStart w:id="79" w:name="_Toc213826324"/>
      <w:r w:rsidRPr="00076A06">
        <w:t>ТАСС, 11.11.2025, Миронов призвал повысить военные пенсии и выплаты ветеранам</w:t>
      </w:r>
      <w:bookmarkEnd w:id="79"/>
    </w:p>
    <w:p w14:paraId="1F5D8C38" w14:textId="2E51DFF4" w:rsidR="00066706" w:rsidRPr="00076A06" w:rsidRDefault="00066706" w:rsidP="002F00FF">
      <w:pPr>
        <w:pStyle w:val="3"/>
      </w:pPr>
      <w:bookmarkStart w:id="80" w:name="_Toc213826325"/>
      <w:r w:rsidRPr="00076A06">
        <w:t xml:space="preserve">Председатель партии </w:t>
      </w:r>
      <w:r w:rsidR="00201653">
        <w:t>«</w:t>
      </w:r>
      <w:r w:rsidRPr="00076A06">
        <w:t>Справедливая Россия</w:t>
      </w:r>
      <w:r w:rsidR="00201653">
        <w:t>»</w:t>
      </w:r>
      <w:r w:rsidRPr="00076A06">
        <w:t xml:space="preserve"> Сергей Миронов считает, что нужно повысить пенсии военным пенсионерам до размера денежного довольствия военнослужащих.</w:t>
      </w:r>
      <w:bookmarkEnd w:id="80"/>
    </w:p>
    <w:p w14:paraId="62D9074D" w14:textId="39A7F00E" w:rsidR="00066706" w:rsidRPr="00076A06" w:rsidRDefault="00201653" w:rsidP="00066706">
      <w:r>
        <w:t>«</w:t>
      </w:r>
      <w:r w:rsidR="00066706" w:rsidRPr="00076A06">
        <w:t xml:space="preserve">Одно из ключевых требований </w:t>
      </w:r>
      <w:r>
        <w:t>«</w:t>
      </w:r>
      <w:r w:rsidR="00066706" w:rsidRPr="00076A06">
        <w:t>Справедливой России</w:t>
      </w:r>
      <w:r>
        <w:t>»</w:t>
      </w:r>
      <w:r w:rsidR="00066706" w:rsidRPr="00076A06">
        <w:t xml:space="preserve"> - повышение размера военных пенсий до уровня 100% от денежного довольствия военнослужащих</w:t>
      </w:r>
      <w:r>
        <w:t>»</w:t>
      </w:r>
      <w:r w:rsidR="00066706" w:rsidRPr="00076A06">
        <w:t>, - сказал Миронов ТАСС в День военного пенсионера.</w:t>
      </w:r>
    </w:p>
    <w:p w14:paraId="3AF9EF56" w14:textId="295BB4D9" w:rsidR="00066706" w:rsidRPr="00076A06" w:rsidRDefault="00066706" w:rsidP="00066706">
      <w:r w:rsidRPr="00076A06">
        <w:t xml:space="preserve">Он также обратил внимание на необходимость повышения ежемесячных выплат ветеранам боевых действий до прожиточного минимума. </w:t>
      </w:r>
      <w:r w:rsidR="00201653">
        <w:t>«</w:t>
      </w:r>
      <w:r w:rsidRPr="00076A06">
        <w:t>В России большое число военных пенсионеров, которые прошли Афганистан, Чечню и другие горячие точки. Однако имеют за это лишь небольшую надбавку к пенсии, что несправедливо</w:t>
      </w:r>
      <w:r w:rsidR="00201653">
        <w:t>»</w:t>
      </w:r>
      <w:r w:rsidRPr="00076A06">
        <w:t>, - отметил депутат.</w:t>
      </w:r>
    </w:p>
    <w:p w14:paraId="215F9255" w14:textId="77777777" w:rsidR="00066706" w:rsidRPr="00076A06" w:rsidRDefault="00066706" w:rsidP="00066706">
      <w:r w:rsidRPr="00076A06">
        <w:t>Также он предлагает обеспечить бывших военнослужащих жильем, в первую очередь всех ветеранов боевых действий, независимо от того, когда они встали на учет как нуждающиеся в улучшении жилищных условий.</w:t>
      </w:r>
    </w:p>
    <w:p w14:paraId="02C962D9" w14:textId="3321B21B" w:rsidR="00564C01" w:rsidRDefault="00066706" w:rsidP="00066706">
      <w:hyperlink r:id="rId22" w:history="1">
        <w:r w:rsidRPr="00076A06">
          <w:rPr>
            <w:rStyle w:val="a3"/>
          </w:rPr>
          <w:t>https://tass.ru/obschestvo/25585641</w:t>
        </w:r>
      </w:hyperlink>
      <w:r w:rsidRPr="00076A06">
        <w:t xml:space="preserve"> </w:t>
      </w:r>
    </w:p>
    <w:p w14:paraId="2F817E11" w14:textId="6E453495" w:rsidR="00EA171B" w:rsidRDefault="00EA171B" w:rsidP="00EA171B">
      <w:pPr>
        <w:pStyle w:val="2"/>
      </w:pPr>
      <w:bookmarkStart w:id="81" w:name="_Toc213826326"/>
      <w:r>
        <w:t>ПРАЙМ, 12.11.2025</w:t>
      </w:r>
      <w:r w:rsidRPr="00670174">
        <w:t xml:space="preserve">, </w:t>
      </w:r>
      <w:r>
        <w:t>"Важный месяц". Россиян призвали проверить пенсионную выписку в ноябре</w:t>
      </w:r>
      <w:bookmarkEnd w:id="81"/>
    </w:p>
    <w:p w14:paraId="4D391199" w14:textId="77777777" w:rsidR="00EA171B" w:rsidRDefault="00EA171B" w:rsidP="00EA171B">
      <w:pPr>
        <w:pStyle w:val="3"/>
      </w:pPr>
      <w:bookmarkStart w:id="82" w:name="_Toc213826327"/>
      <w:r>
        <w:t>Проверять выписку о состоянии индивидуального лицевого счета нужно постоянно, но особенно важно сделать это в ноябре, рассказала агентству "Прайм" юрист ЕЮС Екатерина Ноженко.</w:t>
      </w:r>
      <w:bookmarkEnd w:id="82"/>
    </w:p>
    <w:p w14:paraId="3B184CDA" w14:textId="77777777" w:rsidR="00EA171B" w:rsidRDefault="00EA171B" w:rsidP="00EA171B">
      <w:r>
        <w:t>Она указала, что каждому важно проверять выписку о состоянии индивидуального лицевого счета, так называемую пенсионную выписку. В ней содержатся все основные данные, влияющие на размер пенсии, в том числе будущей.</w:t>
      </w:r>
    </w:p>
    <w:p w14:paraId="4690A76D" w14:textId="77777777" w:rsidR="00EA171B" w:rsidRDefault="00EA171B" w:rsidP="00EA171B">
      <w:r>
        <w:t>В пенсионной выписке отображается размер индивидуального пенсионного коэффициента застрахованного лица, его общий страховой стаж, нестраховые периоды, которые также влияют на размер пенсии, например, период осуществления ухода за ребенком, период службы в армии, стаж работы до 1991 года, который, в свою очередь, дополнительно увеличивает размер пенсии, размер страховых взносов, уплаченных работодателем из заработной платы на формирование страховой пенсии.</w:t>
      </w:r>
    </w:p>
    <w:p w14:paraId="13062997" w14:textId="77777777" w:rsidR="00EA171B" w:rsidRDefault="00EA171B" w:rsidP="00EA171B">
      <w:r>
        <w:t>Отображается в выписке и соотношение заработной платы пенсионера к заработной плате по стране до 2002 года, чем выше такое соотношение, тем больше размер пенсии. Однако есть максимальный размер такого соотношения.</w:t>
      </w:r>
    </w:p>
    <w:p w14:paraId="4A0931F6" w14:textId="77777777" w:rsidR="00EA171B" w:rsidRDefault="00EA171B" w:rsidP="00EA171B">
      <w:r>
        <w:t xml:space="preserve">"Если не все данные отображены, например, не все периоды учтены или размер учтенных взносов не соответствует уплаченным, необходимо подать заявление о </w:t>
      </w:r>
      <w:r>
        <w:lastRenderedPageBreak/>
        <w:t>корректировке сведений, предоставив в случае необходимости недостающие документы", - советует она.</w:t>
      </w:r>
    </w:p>
    <w:p w14:paraId="58E05DD6" w14:textId="77777777" w:rsidR="00EA171B" w:rsidRDefault="00EA171B" w:rsidP="00EA171B">
      <w:r>
        <w:t>После корректировки сведений пенсия может быть увеличена и произведена выплата недополученной пенсии за предшествующее время лицам, которым пенсия уже назначена. Перерасчет пенсии и выплата недополученной части затронет весь период, с которого установлена страховая пенсия.</w:t>
      </w:r>
    </w:p>
    <w:p w14:paraId="7602FFF8" w14:textId="77777777" w:rsidR="00EA171B" w:rsidRDefault="00EA171B" w:rsidP="00EA171B">
      <w:r>
        <w:t>Также в выписке содержатся сведения о средствах пенсионных накоплений, из которых формируется накопительная пенсия. Эти средства формировались в период времени с 2002 года до 2014 включительно. Перечисленные средства пенсионных накоплений инвестируются и результат такого инвестирования отображается в пенсионной выписке.</w:t>
      </w:r>
    </w:p>
    <w:p w14:paraId="0D27FA00" w14:textId="77777777" w:rsidR="00EA171B" w:rsidRDefault="00EA171B" w:rsidP="00EA171B">
      <w:r>
        <w:t>Если результат инвестирования не устраивает, можно подать заявление о переводе этих средств в другой пенсионный фонд. Это может быть государственный пенсионный фонд или любой негосударственный. Заявление подается застрахованным лицом в Социальный фонд не позднее 31 декабря года, предшествующего году, в котором должно быть удовлетворено заявление застрахованного лица о переходе.</w:t>
      </w:r>
    </w:p>
    <w:p w14:paraId="2E57B599" w14:textId="77777777" w:rsidR="00EA171B" w:rsidRDefault="00EA171B" w:rsidP="00EA171B">
      <w:r>
        <w:t>Иными словами, ноябрь - оптимальное время, чтобы подвести итоги инвестирования и поменять НПФ, если возникла необходимость. В декабре это тоже возможно, но делать все придется в спешке и предновогодней суете, указала юрист.</w:t>
      </w:r>
    </w:p>
    <w:p w14:paraId="15CE2E1E" w14:textId="51AE7F55" w:rsidR="00EA171B" w:rsidRDefault="00EA171B" w:rsidP="00EA171B">
      <w:r>
        <w:t>"Один раз в пять лет результат инвестирования закрепляется и после фиксирования инвестиционного дохода перевести накопления можно без потери этих средств. Перевод может быть и досрочным, но тогда средства будут переведены без учета дохода, полученного за последние годы. Размер денежных средств, который возможно потерять при досрочном переводе, также указан в выписке о состоянии индивидуального лицевого счета", - заключила Ноженко.</w:t>
      </w:r>
    </w:p>
    <w:p w14:paraId="6868AE36" w14:textId="20D9B83D" w:rsidR="00EA171B" w:rsidRPr="00076A06" w:rsidRDefault="00EA171B" w:rsidP="00EA171B">
      <w:hyperlink r:id="rId23" w:history="1">
        <w:r w:rsidRPr="00161450">
          <w:rPr>
            <w:rStyle w:val="a3"/>
          </w:rPr>
          <w:t>https://1prime.ru/20251112/vypiska-864422480.html</w:t>
        </w:r>
      </w:hyperlink>
      <w:r>
        <w:t xml:space="preserve"> </w:t>
      </w:r>
    </w:p>
    <w:p w14:paraId="0650C750" w14:textId="77777777" w:rsidR="008F2981" w:rsidRPr="00076A06" w:rsidRDefault="008F2981" w:rsidP="008F2981">
      <w:pPr>
        <w:pStyle w:val="2"/>
      </w:pPr>
      <w:bookmarkStart w:id="83" w:name="ф5"/>
      <w:bookmarkStart w:id="84" w:name="_Toc213826328"/>
      <w:bookmarkEnd w:id="83"/>
      <w:r w:rsidRPr="00076A06">
        <w:t>360.ru, 11.11.2025, Пожилые обречены на обнищание. В Госдуме призвали индексировать пенсии ежеквартально</w:t>
      </w:r>
      <w:bookmarkEnd w:id="84"/>
    </w:p>
    <w:p w14:paraId="63FAFF48" w14:textId="28BD478A" w:rsidR="008F2981" w:rsidRPr="00076A06" w:rsidRDefault="008F2981" w:rsidP="002F00FF">
      <w:pPr>
        <w:pStyle w:val="3"/>
      </w:pPr>
      <w:bookmarkStart w:id="85" w:name="_Toc213826329"/>
      <w:r w:rsidRPr="00076A06">
        <w:t xml:space="preserve">Председатель партии </w:t>
      </w:r>
      <w:r w:rsidR="00201653">
        <w:t>«</w:t>
      </w:r>
      <w:r w:rsidRPr="00076A06">
        <w:t>Справедливая Россия</w:t>
      </w:r>
      <w:r w:rsidR="00201653">
        <w:t>»</w:t>
      </w:r>
      <w:r w:rsidRPr="00076A06">
        <w:t xml:space="preserve"> и глава думской фракции Сергей Миронов заявил, что последние данные Соцфонда свидетельствуют об обострении проблемы </w:t>
      </w:r>
      <w:r w:rsidR="00201653">
        <w:t>«</w:t>
      </w:r>
      <w:r w:rsidRPr="00076A06">
        <w:t>отстающей индексации</w:t>
      </w:r>
      <w:r w:rsidR="00201653">
        <w:t>»</w:t>
      </w:r>
      <w:r w:rsidRPr="00076A06">
        <w:t>. Пенсии растут номинально, но значительно отстают от инфляции, что приводит к обнищанию пожилых людей в России. Он выступил за ежеквартальную индексацию пенсий. Документ оказался в распоряжении 360.ru.</w:t>
      </w:r>
      <w:bookmarkEnd w:id="85"/>
    </w:p>
    <w:p w14:paraId="2F206857" w14:textId="77777777" w:rsidR="008F2981" w:rsidRPr="00076A06" w:rsidRDefault="008F2981" w:rsidP="008F2981">
      <w:r w:rsidRPr="00076A06">
        <w:t>По данным Социального фонда РФ на 1 октября, средний размер социальной пенсии вырос до 15 514 рублей в месяц, что на 14,8% больше, чем раньше. В целом, средняя пенсия в России достигла 23 529 рублей.</w:t>
      </w:r>
    </w:p>
    <w:p w14:paraId="094F9CC3" w14:textId="77777777" w:rsidR="008F2981" w:rsidRPr="00076A06" w:rsidRDefault="008F2981" w:rsidP="008F2981">
      <w:r w:rsidRPr="00076A06">
        <w:t>Сергей Миронов: Из этих рапортов очевидно, что социальная пенсия чуть превысила прожиточный минимум пенсионера, установленный правительством еще в июне прошлого года на основе несбывшихся прогнозов.</w:t>
      </w:r>
    </w:p>
    <w:p w14:paraId="4E3D9F6F" w14:textId="77777777" w:rsidR="008F2981" w:rsidRPr="00076A06" w:rsidRDefault="008F2981" w:rsidP="008F2981">
      <w:r w:rsidRPr="00076A06">
        <w:lastRenderedPageBreak/>
        <w:t>Социальная пенсия предназначена для тех, кто не соответствует новым требованиям к страховой пенсии. Сейчас таких людей почти четыре миллиона, отметил депутат, и их количество продолжает увеличиваться.</w:t>
      </w:r>
    </w:p>
    <w:p w14:paraId="2D1A40D0" w14:textId="0E087E1E" w:rsidR="008F2981" w:rsidRPr="00076A06" w:rsidRDefault="00201653" w:rsidP="008F2981">
      <w:r>
        <w:t>«</w:t>
      </w:r>
      <w:r w:rsidR="008F2981" w:rsidRPr="00076A06">
        <w:t>Размер страховой пенсии, конечно, больше, но она за год поднялась всего на 1,5%, а зарплаты росли в 10 раз быстрее</w:t>
      </w:r>
      <w:r>
        <w:t>»</w:t>
      </w:r>
      <w:r w:rsidR="008F2981" w:rsidRPr="00076A06">
        <w:t>, - добавил он.</w:t>
      </w:r>
    </w:p>
    <w:p w14:paraId="63353D15" w14:textId="517243E3" w:rsidR="008F2981" w:rsidRPr="00076A06" w:rsidRDefault="008F2981" w:rsidP="008F2981">
      <w:r w:rsidRPr="00076A06">
        <w:t xml:space="preserve">Лидер </w:t>
      </w:r>
      <w:r w:rsidR="00201653">
        <w:t>«</w:t>
      </w:r>
      <w:r w:rsidRPr="00076A06">
        <w:t>Справедливой России</w:t>
      </w:r>
      <w:r w:rsidR="00201653">
        <w:t>»</w:t>
      </w:r>
      <w:r w:rsidRPr="00076A06">
        <w:t xml:space="preserve"> отметил, что, когда обсуждалась пенсионная реформа, ее авторы утверждали: без изменений пенсия сократится до 25-30% от зарплаты.</w:t>
      </w:r>
    </w:p>
    <w:p w14:paraId="0C754073" w14:textId="77777777" w:rsidR="008F2981" w:rsidRPr="00076A06" w:rsidRDefault="008F2981" w:rsidP="008F2981">
      <w:r w:rsidRPr="00076A06">
        <w:t>Сергей Миронов: Сегодня она упала даже ниже, и дореформенный показатель в 34% уже кажется нереальным достижением. Враньем оказались сказки реформаторов про бездефицитность пенсионного бюджета: мол, начнем платить позднее, зато точно всем хватит. И вот мы видим, что дефицит Соцфонда вырос почти вдвое, до 780 миллиардов рублей.</w:t>
      </w:r>
    </w:p>
    <w:p w14:paraId="09362BE3" w14:textId="77777777" w:rsidR="008F2981" w:rsidRPr="00076A06" w:rsidRDefault="008F2981" w:rsidP="008F2981">
      <w:r w:rsidRPr="00076A06">
        <w:t>Миронов сказал, что недавно изложил позицию партии президенту России Владимиру Путину. Предложение - индексировать пенсии каждый квартал, чтобы рост цен не успевал поглотить прибавку. Это позволит размеру пенсий не отставать от инфляции и зарплат.</w:t>
      </w:r>
    </w:p>
    <w:p w14:paraId="7E3E481A" w14:textId="23D7FBE1" w:rsidR="008F2981" w:rsidRPr="00076A06" w:rsidRDefault="00201653" w:rsidP="008F2981">
      <w:r>
        <w:t>«</w:t>
      </w:r>
      <w:r w:rsidR="008F2981" w:rsidRPr="00076A06">
        <w:t>Кроме того, надо отменить издевательскую балльную систему, которая обрекает людей на жалкие подачки</w:t>
      </w:r>
      <w:r>
        <w:t>»</w:t>
      </w:r>
      <w:r w:rsidR="008F2981" w:rsidRPr="00076A06">
        <w:t>, - заключил он.</w:t>
      </w:r>
    </w:p>
    <w:p w14:paraId="0897815B" w14:textId="0EE6D091" w:rsidR="008F2981" w:rsidRPr="00076A06" w:rsidRDefault="008F2981" w:rsidP="008F2981">
      <w:hyperlink r:id="rId24" w:history="1">
        <w:r w:rsidRPr="00076A06">
          <w:rPr>
            <w:rStyle w:val="a3"/>
          </w:rPr>
          <w:t>https://360.ru/tekst/dengi/pozhilye-obrecheny-na-obnischanie-v-gosdume-prizvali-indeksirovat-pensii-ezhekvartalno/</w:t>
        </w:r>
      </w:hyperlink>
      <w:r w:rsidRPr="00076A06">
        <w:t xml:space="preserve"> </w:t>
      </w:r>
    </w:p>
    <w:p w14:paraId="3AE69CBF" w14:textId="77777777" w:rsidR="00A04D1A" w:rsidRPr="00076A06" w:rsidRDefault="00A04D1A" w:rsidP="00A04D1A">
      <w:pPr>
        <w:pStyle w:val="2"/>
      </w:pPr>
      <w:bookmarkStart w:id="86" w:name="_Toc213826330"/>
      <w:r w:rsidRPr="00076A06">
        <w:t>spravedlivo.ru, 11.11.2025, Сергей Миронов призвал поддержать пенсионеров за счёт увеличения фиксированной пенсионной выплаты</w:t>
      </w:r>
      <w:bookmarkEnd w:id="86"/>
    </w:p>
    <w:p w14:paraId="3C180BD3" w14:textId="77777777" w:rsidR="00A04D1A" w:rsidRPr="00076A06" w:rsidRDefault="00A04D1A" w:rsidP="002F00FF">
      <w:pPr>
        <w:pStyle w:val="3"/>
      </w:pPr>
      <w:bookmarkStart w:id="87" w:name="_Toc213826331"/>
      <w:r w:rsidRPr="00076A06">
        <w:t>Председатель Партии СПРАВЕДЛИВАЯ РОССИЯ, руководитель партийной фракции в Госдуме Сергей Миронов направил официальное обращение Председателю Правительства РФ Михаилу Мишустину с предложением увеличить фиксированную выплату к страховой пенсии в два раза.</w:t>
      </w:r>
      <w:bookmarkEnd w:id="87"/>
    </w:p>
    <w:p w14:paraId="018A7F96" w14:textId="79D6FC59" w:rsidR="00A04D1A" w:rsidRPr="00076A06" w:rsidRDefault="00201653" w:rsidP="00A04D1A">
      <w:r>
        <w:t>«</w:t>
      </w:r>
      <w:r w:rsidR="00A04D1A" w:rsidRPr="00076A06">
        <w:t>Предлагаю провести индексацию фиксированной выплаты, увеличив её с 8,9 тысячи до 17,8 тысячи рублей. Принятие такого решения повысит благосостояние пенсионеров и укрепит доверие граждан к пенсионной системе</w:t>
      </w:r>
      <w:r>
        <w:t>»</w:t>
      </w:r>
      <w:r w:rsidR="00A04D1A" w:rsidRPr="00076A06">
        <w:t>, – прокомментировал политик.</w:t>
      </w:r>
    </w:p>
    <w:p w14:paraId="394D607B" w14:textId="77777777" w:rsidR="00A04D1A" w:rsidRPr="00076A06" w:rsidRDefault="00A04D1A" w:rsidP="00A04D1A">
      <w:r w:rsidRPr="00076A06">
        <w:t>Он отметил, что структура страховой пенсии сегодня состоит из компонентов – индивидуальных пенсионных коэффициентов и фиксированной выплаты. На сегодняшний день она составляет 8907 рублей в месяц, и каждый год индексируется по решению Правительства.</w:t>
      </w:r>
    </w:p>
    <w:p w14:paraId="687B10FF" w14:textId="7FEF20A7" w:rsidR="00A04D1A" w:rsidRPr="00076A06" w:rsidRDefault="00201653" w:rsidP="00A04D1A">
      <w:r>
        <w:t>«</w:t>
      </w:r>
      <w:r w:rsidR="00A04D1A" w:rsidRPr="00076A06">
        <w:t xml:space="preserve">Изначально фиксированная выплата вводилась как гарантированный базовый компонент пенсии для обеспечения минимального уровня доходов пенсионеров. Но динамика цен, рост стоимости жизненно необходимых товаров и услуг привели к тому, что она перестала соответствовать реальным потребностям граждан. Достаточно вспомнить, что величина прожиточного минимума пенсионера в нынешнем году </w:t>
      </w:r>
      <w:r w:rsidR="00A04D1A" w:rsidRPr="00076A06">
        <w:lastRenderedPageBreak/>
        <w:t>составляет 15 250 рублей, а фиксированная выплата – менее 60% этой суммы</w:t>
      </w:r>
      <w:r>
        <w:t>»</w:t>
      </w:r>
      <w:r w:rsidR="00A04D1A" w:rsidRPr="00076A06">
        <w:t>, – отметил парламентарий.</w:t>
      </w:r>
    </w:p>
    <w:p w14:paraId="5447E26C" w14:textId="672C677C" w:rsidR="00A04D1A" w:rsidRPr="00076A06" w:rsidRDefault="00201653" w:rsidP="00A04D1A">
      <w:r>
        <w:t>«</w:t>
      </w:r>
      <w:r w:rsidR="00A04D1A" w:rsidRPr="00076A06">
        <w:t>Для миллионов пенсионеров, у кого нет дополнительных источников дохода, получение от государства таких денег означает существование на уровне черты бедности. Если же учесть, что многие товары первой необходимости и услуги дорожают быстрее общей инфляции, то со временем этот разрыв будет только увеличиваться. Решить проблему низких доходов пенсионеров отчасти можно за счёт увеличения фиксированной выплаты до 17,8 тысячи рублей, и мы надеемся на поддержку Правительства в этом вопросе</w:t>
      </w:r>
      <w:r>
        <w:t>»</w:t>
      </w:r>
      <w:r w:rsidR="00A04D1A" w:rsidRPr="00076A06">
        <w:t>, – заключил Сергей Миронов.</w:t>
      </w:r>
    </w:p>
    <w:p w14:paraId="2CFFA2B6" w14:textId="05A245E8" w:rsidR="00A04D1A" w:rsidRDefault="00A04D1A" w:rsidP="00A04D1A">
      <w:hyperlink r:id="rId25" w:history="1">
        <w:r w:rsidRPr="00076A06">
          <w:rPr>
            <w:rStyle w:val="a3"/>
          </w:rPr>
          <w:t>https://spravedlivo.ru/15665310</w:t>
        </w:r>
      </w:hyperlink>
      <w:r w:rsidRPr="00076A06">
        <w:t xml:space="preserve"> </w:t>
      </w:r>
    </w:p>
    <w:p w14:paraId="019B51CF" w14:textId="77777777" w:rsidR="002204E7" w:rsidRDefault="002204E7" w:rsidP="002204E7">
      <w:pPr>
        <w:pStyle w:val="2"/>
      </w:pPr>
      <w:bookmarkStart w:id="88" w:name="_Toc213826332"/>
      <w:r>
        <w:t>Лента.ру, 11.11.2025, В России высказались об идее увеличить выплаты к пенсии в два раза</w:t>
      </w:r>
      <w:bookmarkEnd w:id="88"/>
    </w:p>
    <w:p w14:paraId="3E9E242D" w14:textId="16135E0D" w:rsidR="002204E7" w:rsidRDefault="002204E7" w:rsidP="002F00FF">
      <w:pPr>
        <w:pStyle w:val="3"/>
      </w:pPr>
      <w:bookmarkStart w:id="89" w:name="_Toc213826333"/>
      <w:r>
        <w:t xml:space="preserve">Удвоение фиксированных выплат к страховой пенсии потребует существенного трансферта из федерального бюджета, рассказала член комитета Госдумы по труду, соцполитике и делам ветеранов Светлана Бессараб. О соответствующей идее она высказалась в беседе с </w:t>
      </w:r>
      <w:r w:rsidR="00201653">
        <w:t>«</w:t>
      </w:r>
      <w:r>
        <w:t>Лентой.ру</w:t>
      </w:r>
      <w:r w:rsidR="00201653">
        <w:t>»</w:t>
      </w:r>
      <w:r>
        <w:t>.</w:t>
      </w:r>
      <w:bookmarkEnd w:id="89"/>
    </w:p>
    <w:p w14:paraId="53DEB21B" w14:textId="73F2B0E7" w:rsidR="002204E7" w:rsidRDefault="002204E7" w:rsidP="002204E7">
      <w:r>
        <w:t xml:space="preserve">Ранее с предложением удвоить фиксированную выплату к страховой пенсии, чтобы добиться ее увеличения до 17 815 рублей, выступил лидер партии </w:t>
      </w:r>
      <w:r w:rsidR="00201653">
        <w:t>«</w:t>
      </w:r>
      <w:r>
        <w:t>Справедливая Россия</w:t>
      </w:r>
      <w:r w:rsidR="00201653">
        <w:t>»</w:t>
      </w:r>
      <w:r>
        <w:t xml:space="preserve"> Сергей Миронов.</w:t>
      </w:r>
    </w:p>
    <w:p w14:paraId="2163A05C" w14:textId="1D3D499A" w:rsidR="002204E7" w:rsidRDefault="002204E7" w:rsidP="002204E7">
      <w:r>
        <w:t xml:space="preserve">Вся страховая пенсионная система основана на том кошельке, который формируют работающие граждане, обратила внимание Бессараб. </w:t>
      </w:r>
      <w:r w:rsidR="00201653">
        <w:t>«</w:t>
      </w:r>
      <w:r>
        <w:t>То есть мы с вами работаем, отчисляем по 22 процента страховых взносов на пенсионное обеспечение. Именно за счет этих средств обеспечиваются нынешние пенсионеры</w:t>
      </w:r>
      <w:r w:rsidR="00201653">
        <w:t>»</w:t>
      </w:r>
      <w:r>
        <w:t>, - пояснила депутат.</w:t>
      </w:r>
    </w:p>
    <w:p w14:paraId="060BA824" w14:textId="5FF0957D" w:rsidR="002204E7" w:rsidRDefault="002204E7" w:rsidP="002204E7">
      <w:r>
        <w:t xml:space="preserve">Если попытаться увеличить фиксированную выплату или стоимость индивидуальных пенсионных коэффициентов, для этого определенно понадобится существенный трансферт из какой-то статьи федерального бюджета, указала парламентарий. </w:t>
      </w:r>
      <w:r w:rsidR="00201653">
        <w:t>«</w:t>
      </w:r>
      <w:r>
        <w:t>Потому что несмотря на то, что именно в части пенсионного обеспечения на ближайшие три года фонд профицитен, но он профицитен в том числе и за счет межбюджетных трансфертов, профицитен в крайне незначительной сумме, которая не позволит так серьезно увеличить фиксированную часть выплаты</w:t>
      </w:r>
      <w:r w:rsidR="00201653">
        <w:t>»</w:t>
      </w:r>
      <w:r>
        <w:t xml:space="preserve">, - добавила собеседница </w:t>
      </w:r>
      <w:r w:rsidR="00201653">
        <w:t>«</w:t>
      </w:r>
      <w:r>
        <w:t>Ленты.ру</w:t>
      </w:r>
      <w:r w:rsidR="00201653">
        <w:t>»</w:t>
      </w:r>
      <w:r>
        <w:t>.</w:t>
      </w:r>
    </w:p>
    <w:p w14:paraId="083E21D5" w14:textId="77777777" w:rsidR="002204E7" w:rsidRDefault="002204E7" w:rsidP="002204E7">
      <w:r>
        <w:t>Страховую пенсию в России получает 38 миллионов граждан, из них где-то 33 миллиона - это граждане, которые получают пенсию по старости, то есть у кого в основе пенсии имеется фиксированная выплата, обозначила депутат.</w:t>
      </w:r>
    </w:p>
    <w:p w14:paraId="52A4970F" w14:textId="77777777" w:rsidR="002204E7" w:rsidRDefault="002204E7" w:rsidP="002204E7">
      <w:r>
        <w:t>Светлана Бессараб, депутат Госдумы: Думаю, что это колоссальная сумма, которая на сегодняшний момент изыскана из каких-то других средств быть не может.</w:t>
      </w:r>
    </w:p>
    <w:p w14:paraId="0F43FA83" w14:textId="77777777" w:rsidR="002204E7" w:rsidRDefault="002204E7" w:rsidP="002204E7">
      <w:r>
        <w:t>Ранее Бессараб рассказывала, что индексация страховых пенсий пройдет в России с 1 января 2026 года. Выплаты, по ее словам, будут увеличены на 7,6 процента.</w:t>
      </w:r>
    </w:p>
    <w:p w14:paraId="1018E6E5" w14:textId="64412599" w:rsidR="002204E7" w:rsidRPr="00076A06" w:rsidRDefault="002204E7" w:rsidP="002204E7">
      <w:hyperlink r:id="rId26" w:history="1">
        <w:r w:rsidRPr="001625E5">
          <w:rPr>
            <w:rStyle w:val="a3"/>
          </w:rPr>
          <w:t>https://lenta.ru/news/2025/11/11/pensii/</w:t>
        </w:r>
      </w:hyperlink>
      <w:r>
        <w:t xml:space="preserve"> </w:t>
      </w:r>
    </w:p>
    <w:p w14:paraId="2C049C83" w14:textId="77777777" w:rsidR="00953927" w:rsidRPr="00076A06" w:rsidRDefault="00953927" w:rsidP="00953927">
      <w:pPr>
        <w:pStyle w:val="2"/>
      </w:pPr>
      <w:bookmarkStart w:id="90" w:name="_Toc213826334"/>
      <w:r w:rsidRPr="00076A06">
        <w:lastRenderedPageBreak/>
        <w:t>МК, 11.11.2025, Почему в России стало меньше пенсионеров</w:t>
      </w:r>
      <w:bookmarkEnd w:id="90"/>
    </w:p>
    <w:p w14:paraId="47F5252E" w14:textId="56C6838D" w:rsidR="00953927" w:rsidRPr="00076A06" w:rsidRDefault="00953927" w:rsidP="002F00FF">
      <w:pPr>
        <w:pStyle w:val="3"/>
      </w:pPr>
      <w:bookmarkStart w:id="91" w:name="_Toc213826335"/>
      <w:r w:rsidRPr="00076A06">
        <w:t xml:space="preserve">В России сократилось число пенсионеров - на 1 октября их насчитывалось 40,6 млн человек, следует из данных Социального фонда России, которое приводят </w:t>
      </w:r>
      <w:r w:rsidR="00201653">
        <w:t>«</w:t>
      </w:r>
      <w:r w:rsidRPr="00076A06">
        <w:t>Известия</w:t>
      </w:r>
      <w:r w:rsidR="00201653">
        <w:t>»</w:t>
      </w:r>
      <w:r w:rsidRPr="00076A06">
        <w:t>. Из них более 7,3 млн продолжают работать, остальные находятся на заслуженном отдыхе. В начале года пенсионеров было 41,17 млн, что говорит о небольшом снижении показателя.</w:t>
      </w:r>
      <w:bookmarkEnd w:id="91"/>
    </w:p>
    <w:p w14:paraId="22A03C84" w14:textId="11A5DB50" w:rsidR="00953927" w:rsidRPr="00076A06" w:rsidRDefault="00953927" w:rsidP="00953927">
      <w:r w:rsidRPr="00076A06">
        <w:t xml:space="preserve">По словам первого заместителя председателя комитета Совета Федерации по экономической политике Ивана Абрамова, в 2025 году утверждена новая Стратегия действий в интересах граждан старшего поколения до 2030 года. </w:t>
      </w:r>
      <w:r w:rsidR="00201653">
        <w:t>«</w:t>
      </w:r>
      <w:r w:rsidRPr="00076A06">
        <w:t xml:space="preserve">Практическое воплощение этих идей запланировано через национальные проекты </w:t>
      </w:r>
      <w:r w:rsidR="00201653">
        <w:t>«</w:t>
      </w:r>
      <w:r w:rsidRPr="00076A06">
        <w:t>Семья</w:t>
      </w:r>
      <w:r w:rsidR="00201653">
        <w:t>»</w:t>
      </w:r>
      <w:r w:rsidRPr="00076A06">
        <w:t xml:space="preserve"> и </w:t>
      </w:r>
      <w:r w:rsidR="00201653">
        <w:t>«</w:t>
      </w:r>
      <w:r w:rsidRPr="00076A06">
        <w:t>Продолжительная и активная жизнь</w:t>
      </w:r>
      <w:r w:rsidR="00201653">
        <w:t>»</w:t>
      </w:r>
      <w:r w:rsidRPr="00076A06">
        <w:t>, которые станут ключевыми инструментами реализации стратегии</w:t>
      </w:r>
      <w:r w:rsidR="00201653">
        <w:t>»</w:t>
      </w:r>
      <w:r w:rsidRPr="00076A06">
        <w:t>, - отметил сенатор.</w:t>
      </w:r>
    </w:p>
    <w:p w14:paraId="783E4F85" w14:textId="7F1F707E" w:rsidR="00953927" w:rsidRPr="00076A06" w:rsidRDefault="00953927" w:rsidP="00953927">
      <w:r w:rsidRPr="00076A06">
        <w:t xml:space="preserve">Руководитель направления </w:t>
      </w:r>
      <w:r w:rsidR="00201653">
        <w:t>«</w:t>
      </w:r>
      <w:r w:rsidRPr="00076A06">
        <w:t>Народный фронт. Аналитика</w:t>
      </w:r>
      <w:r w:rsidR="00201653">
        <w:t>»</w:t>
      </w:r>
      <w:r w:rsidRPr="00076A06">
        <w:t xml:space="preserve"> Ольга Позднякова объяснила, что в этом году в России нет новой категории граждан, выходящих на пенсию: </w:t>
      </w:r>
      <w:r w:rsidR="00201653">
        <w:t>«</w:t>
      </w:r>
      <w:r w:rsidRPr="00076A06">
        <w:t>Следующая группа - женщины 1967 года рождения и мужчины 1962 года - получит это право только в 2026 году</w:t>
      </w:r>
      <w:r w:rsidR="00201653">
        <w:t>»</w:t>
      </w:r>
      <w:r w:rsidRPr="00076A06">
        <w:t>. Она подчеркнула, что работодатели стали ценить опытных сотрудников, а государство поддерживает их через программы переобучения и индексацию пенсий для работающих пенсионеров.</w:t>
      </w:r>
    </w:p>
    <w:p w14:paraId="097D8AAB" w14:textId="6CF871DE" w:rsidR="00953927" w:rsidRPr="00076A06" w:rsidRDefault="00953927" w:rsidP="00953927">
      <w:r w:rsidRPr="00076A06">
        <w:t xml:space="preserve">Эксперты отмечают, что рост продолжительности активной жизни связан с улучшением медицины и условий для досуга. Старший научный сотрудник Финансового университета Андрей Жуковский добавил, что в 1990-е годы произошел разрыв профессиональной преемственности, и сегодня Россия вынуждена </w:t>
      </w:r>
      <w:r w:rsidR="00201653">
        <w:t>«</w:t>
      </w:r>
      <w:r w:rsidRPr="00076A06">
        <w:t>в ускоренном порядке восстанавливать профессиональные ресурсы</w:t>
      </w:r>
      <w:r w:rsidR="00201653">
        <w:t>»</w:t>
      </w:r>
      <w:r w:rsidRPr="00076A06">
        <w:t>.</w:t>
      </w:r>
    </w:p>
    <w:p w14:paraId="57F6C60D" w14:textId="03DBE417" w:rsidR="00953927" w:rsidRPr="00076A06" w:rsidRDefault="00953927" w:rsidP="00953927">
      <w:hyperlink r:id="rId27" w:history="1">
        <w:r w:rsidRPr="00076A06">
          <w:rPr>
            <w:rStyle w:val="a3"/>
          </w:rPr>
          <w:t>https://www.mk.ru/social/2025/11/11/v-rossii-chislo-pensionerov-snizilos-do-406-mln-chelovek.html</w:t>
        </w:r>
      </w:hyperlink>
      <w:r w:rsidRPr="00076A06">
        <w:t xml:space="preserve"> </w:t>
      </w:r>
    </w:p>
    <w:p w14:paraId="40A75CFC" w14:textId="272E55E5" w:rsidR="00A04D1A" w:rsidRPr="00076A06" w:rsidRDefault="00A04D1A" w:rsidP="00A04D1A">
      <w:pPr>
        <w:pStyle w:val="2"/>
      </w:pPr>
      <w:bookmarkStart w:id="92" w:name="_Toc213826336"/>
      <w:r w:rsidRPr="00076A06">
        <w:t>Коммерсантъ, 11.11.2025, ЛДПР предложила надбавку 50% к окладу для сотрудников МВД со стажем</w:t>
      </w:r>
      <w:bookmarkEnd w:id="92"/>
    </w:p>
    <w:p w14:paraId="6FA70D48" w14:textId="77777777" w:rsidR="00A04D1A" w:rsidRPr="00076A06" w:rsidRDefault="00A04D1A" w:rsidP="002F00FF">
      <w:pPr>
        <w:pStyle w:val="3"/>
      </w:pPr>
      <w:bookmarkStart w:id="93" w:name="_Toc213826337"/>
      <w:r w:rsidRPr="00076A06">
        <w:t>Депутаты Госдумы от ЛДПР во главе с Леонидом Слуцким направили в правительство законопроект, предусматривающий ежемесячную надбавку в размере 50% от пенсионного пособия сотрудникам МВД, имеющим не менее 20 лет службы и право на пенсию. Документ, как отмечается, разработан по аналогии с механизмом, уже действующим в Следственном комитете.</w:t>
      </w:r>
      <w:bookmarkEnd w:id="93"/>
    </w:p>
    <w:p w14:paraId="76B565E9" w14:textId="77777777" w:rsidR="00A04D1A" w:rsidRPr="00076A06" w:rsidRDefault="00A04D1A" w:rsidP="00A04D1A">
      <w:r w:rsidRPr="00076A06">
        <w:t>По словам Слуцкого, кадровый дефицит в органах внутренних дел сегодня превышает 172 тысячи человек, а в отдельных регионах достигает 40%. Недостаток сотрудников осложняет борьбу с наркопреступностью, нелегальной миграцией и в целом снижает эффективность обеспечения правопорядка, обращает внимание РИА Новости.</w:t>
      </w:r>
    </w:p>
    <w:p w14:paraId="28138512" w14:textId="4184C42B" w:rsidR="00A04D1A" w:rsidRPr="00076A06" w:rsidRDefault="00A04D1A" w:rsidP="00A04D1A">
      <w:r w:rsidRPr="00076A06">
        <w:t xml:space="preserve">Лидер партии подчеркнул, что многие сотрудники покидают службу сразу после получения права на пенсию, поскольку совокупный доход после увольнения зачастую выше текущего жалованья. </w:t>
      </w:r>
      <w:r w:rsidR="00201653">
        <w:t>«</w:t>
      </w:r>
      <w:r w:rsidRPr="00076A06">
        <w:t>Чтобы сохранить профессиональные кадры и повысить престиж службы, мы предлагаем установить ежемесячную надбавку к денежному содержанию в размере 50% от назначенного пенсионного пособия</w:t>
      </w:r>
      <w:r w:rsidR="00201653">
        <w:t>»</w:t>
      </w:r>
      <w:r w:rsidRPr="00076A06">
        <w:t>, — заявил Слуцкий.</w:t>
      </w:r>
    </w:p>
    <w:p w14:paraId="0FE4CCE6" w14:textId="77777777" w:rsidR="00A04D1A" w:rsidRPr="00076A06" w:rsidRDefault="00A04D1A" w:rsidP="00A04D1A">
      <w:r w:rsidRPr="00076A06">
        <w:lastRenderedPageBreak/>
        <w:t>Введение надбавки, по мнению авторов инициативы, станет стимулом для продолжения службы и позволит укрепить кадровый потенциал МВД.</w:t>
      </w:r>
    </w:p>
    <w:p w14:paraId="7B60AC47" w14:textId="0EA472AF" w:rsidR="00A04D1A" w:rsidRPr="00076A06" w:rsidRDefault="00A04D1A" w:rsidP="00A04D1A">
      <w:hyperlink r:id="rId28" w:history="1">
        <w:r w:rsidRPr="00076A06">
          <w:rPr>
            <w:rStyle w:val="a3"/>
          </w:rPr>
          <w:t>https://www.kommersant.ru/doc/8193013</w:t>
        </w:r>
      </w:hyperlink>
      <w:r w:rsidRPr="00076A06">
        <w:t xml:space="preserve"> </w:t>
      </w:r>
    </w:p>
    <w:p w14:paraId="2206566D" w14:textId="77777777" w:rsidR="00953927" w:rsidRPr="00076A06" w:rsidRDefault="00953927" w:rsidP="00953927">
      <w:pPr>
        <w:pStyle w:val="2"/>
      </w:pPr>
      <w:bookmarkStart w:id="94" w:name="ф6"/>
      <w:bookmarkStart w:id="95" w:name="_Toc213826338"/>
      <w:bookmarkEnd w:id="94"/>
      <w:r w:rsidRPr="00076A06">
        <w:t>Газета.ру, 11.11.2025, Назван размер минимальной пенсии в 2026 году</w:t>
      </w:r>
      <w:bookmarkEnd w:id="95"/>
    </w:p>
    <w:p w14:paraId="682E6AF6" w14:textId="0BCB1098" w:rsidR="00953927" w:rsidRPr="00076A06" w:rsidRDefault="00953927" w:rsidP="002F00FF">
      <w:pPr>
        <w:pStyle w:val="3"/>
      </w:pPr>
      <w:bookmarkStart w:id="96" w:name="_Toc213826339"/>
      <w:r w:rsidRPr="00076A06">
        <w:t xml:space="preserve">Размер минимальной страховой пенсии по старости превысит 14,2 тыс. рублей в 2026 году, оценил для </w:t>
      </w:r>
      <w:r w:rsidR="00201653">
        <w:t>«</w:t>
      </w:r>
      <w:r w:rsidRPr="00076A06">
        <w:t>Газеты.Ru</w:t>
      </w:r>
      <w:r w:rsidR="00201653">
        <w:t>»</w:t>
      </w:r>
      <w:r w:rsidRPr="00076A06">
        <w:t xml:space="preserve"> кандидат экономических наук, доцент Финансового университета при правительстве РФ Игорь Балынин.</w:t>
      </w:r>
      <w:bookmarkEnd w:id="96"/>
    </w:p>
    <w:p w14:paraId="57CA57A0" w14:textId="002B5A3E" w:rsidR="00953927" w:rsidRPr="00076A06" w:rsidRDefault="00201653" w:rsidP="00953927">
      <w:r>
        <w:t>«</w:t>
      </w:r>
      <w:r w:rsidR="00953927" w:rsidRPr="00076A06">
        <w:t>С учетом стоимости одного индивидуального пенсионного коэффициента и размера фиксированной выплаты на 2026 год, а также минимально необходимого числа ИПК, то мы получим следующие результаты: 30*156,76+9584,69= 14287,49 рубля. В 2025 году минимальный размер страховой пенсии по старости равен 30*145,69 + 8907,70 = 13278,4 рубля. То есть минимальный размер страховой пенсии по старости в 2026 году увеличится на 7,6%</w:t>
      </w:r>
      <w:r>
        <w:t>»</w:t>
      </w:r>
      <w:r w:rsidR="00953927" w:rsidRPr="00076A06">
        <w:t>, - отметил Балынин.</w:t>
      </w:r>
    </w:p>
    <w:p w14:paraId="0890836C" w14:textId="77777777" w:rsidR="00953927" w:rsidRPr="00076A06" w:rsidRDefault="00953927" w:rsidP="00953927">
      <w:r w:rsidRPr="00076A06">
        <w:t>По его словам, всем неработающим пенсионерам, у которых общая сумма материального обеспечения не достигает величины прожиточного минимума пенсионера (ПМП) в регионе его проживания, устанавливается федеральная или региональная социальная доплата к пенсии до величины ПМП, установленной в регионе проживания пенсионера. Например, в Республике Алтай в 2025 году ПМП составляет 14488 рублей, в Кабардино-Балкарской Республике - 16318 рублей, в Брянской области - 14030 рублей, во Владимирской области - 14793 рубля, уточнил экономист.</w:t>
      </w:r>
    </w:p>
    <w:p w14:paraId="2B0E8819" w14:textId="77777777" w:rsidR="00953927" w:rsidRPr="00076A06" w:rsidRDefault="00953927" w:rsidP="00953927">
      <w:r w:rsidRPr="00076A06">
        <w:t>Он сказал, что при подсчете общей суммы материального обеспечения пенсионера учитываются суммы:</w:t>
      </w:r>
    </w:p>
    <w:p w14:paraId="6787F3F5" w14:textId="77777777" w:rsidR="00953927" w:rsidRPr="00076A06" w:rsidRDefault="00953927" w:rsidP="00953927">
      <w:r w:rsidRPr="00076A06">
        <w:t>- пенсий;</w:t>
      </w:r>
    </w:p>
    <w:p w14:paraId="65A6E5C7" w14:textId="77777777" w:rsidR="00953927" w:rsidRPr="00076A06" w:rsidRDefault="00953927" w:rsidP="00953927">
      <w:r w:rsidRPr="00076A06">
        <w:t>- срочной пенсионной выплаты;</w:t>
      </w:r>
    </w:p>
    <w:p w14:paraId="4EC9F316" w14:textId="77777777" w:rsidR="00953927" w:rsidRPr="00076A06" w:rsidRDefault="00953927" w:rsidP="00953927">
      <w:r w:rsidRPr="00076A06">
        <w:t>- дополнительного материального (социального) обеспечения;</w:t>
      </w:r>
    </w:p>
    <w:p w14:paraId="347F6D22" w14:textId="77777777" w:rsidR="00953927" w:rsidRPr="00076A06" w:rsidRDefault="00953927" w:rsidP="00953927">
      <w:r w:rsidRPr="00076A06">
        <w:t>- ежемесячной денежной выплаты (включая стоимость набора социальных услуг);</w:t>
      </w:r>
    </w:p>
    <w:p w14:paraId="178A7889" w14:textId="77777777" w:rsidR="00953927" w:rsidRPr="00076A06" w:rsidRDefault="00953927" w:rsidP="00953927">
      <w:r w:rsidRPr="00076A06">
        <w:t>-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14:paraId="363EE8AD" w14:textId="77777777" w:rsidR="00953927" w:rsidRPr="00076A06" w:rsidRDefault="00953927" w:rsidP="00953927">
      <w:r w:rsidRPr="00076A06">
        <w:t>Балынин подчеркнул, что если общая сумма материального обеспечения неработающего пенсионера составляет 15 тыс. рублей, а прожиточный минимум пенсионера в регионе равен 18 тыс. рублей, сумма социальной доплаты составит 3 тыс. рублей.</w:t>
      </w:r>
    </w:p>
    <w:p w14:paraId="26710493" w14:textId="77777777" w:rsidR="00953927" w:rsidRPr="00076A06" w:rsidRDefault="00953927" w:rsidP="00953927">
      <w:r w:rsidRPr="00076A06">
        <w:t>По состоянию на 1 октября 2025 года средняя страховая пенсия по старости в России составила около 25,2 тысячи рублей, следует из сведений Социального фонда России.</w:t>
      </w:r>
    </w:p>
    <w:p w14:paraId="58C93911" w14:textId="77777777" w:rsidR="00953927" w:rsidRPr="00076A06" w:rsidRDefault="00953927" w:rsidP="00953927">
      <w:r w:rsidRPr="00076A06">
        <w:t>Ранее россиянам рассказали, как заработать на пенсию в 50 тыс. рублей.</w:t>
      </w:r>
    </w:p>
    <w:p w14:paraId="7E203626" w14:textId="09908F45" w:rsidR="00953927" w:rsidRPr="00076A06" w:rsidRDefault="00953927" w:rsidP="00953927">
      <w:hyperlink r:id="rId29" w:history="1">
        <w:r w:rsidRPr="00076A06">
          <w:rPr>
            <w:rStyle w:val="a3"/>
          </w:rPr>
          <w:t>https://www.gazeta.ru/business/news/2025/11/11/27147278.shtml</w:t>
        </w:r>
      </w:hyperlink>
      <w:r w:rsidRPr="00076A06">
        <w:t xml:space="preserve"> </w:t>
      </w:r>
    </w:p>
    <w:p w14:paraId="79DBBB86" w14:textId="3F1DF725" w:rsidR="003E2F81" w:rsidRPr="00076A06" w:rsidRDefault="003E2F81" w:rsidP="003E2F81">
      <w:pPr>
        <w:pStyle w:val="2"/>
      </w:pPr>
      <w:bookmarkStart w:id="97" w:name="_Toc213826340"/>
      <w:r w:rsidRPr="00076A06">
        <w:lastRenderedPageBreak/>
        <w:t>Информационный бизнес блог, 11.11.2025, Индексация пенсий в 2026 году</w:t>
      </w:r>
      <w:bookmarkEnd w:id="97"/>
      <w:r w:rsidRPr="00076A06">
        <w:t xml:space="preserve"> </w:t>
      </w:r>
    </w:p>
    <w:p w14:paraId="7DB5FB7D" w14:textId="77777777" w:rsidR="003E2F81" w:rsidRPr="00076A06" w:rsidRDefault="003E2F81" w:rsidP="002F00FF">
      <w:pPr>
        <w:pStyle w:val="3"/>
      </w:pPr>
      <w:bookmarkStart w:id="98" w:name="_Toc213826341"/>
      <w:r w:rsidRPr="00076A06">
        <w:t>По сообщениям Министерства труда РФ страховые пенсии в 2026 году проиндексируют с 1 января. Выплата вырастет сразу на 7,6% и это значение должно превысить инфляцию. Инфляция по текущему прогнозу составляет 6,8%. Если инфляция окажется выше этой отметки, то существует возможность увеличения размера индексации, как это было в 2025 году.</w:t>
      </w:r>
      <w:bookmarkEnd w:id="98"/>
    </w:p>
    <w:p w14:paraId="497DD555" w14:textId="77777777" w:rsidR="003E2F81" w:rsidRPr="00076A06" w:rsidRDefault="003E2F81" w:rsidP="003E2F81">
      <w:r w:rsidRPr="00076A06">
        <w:t>Таким образом, средний размер страховых пенсий по старости с 2026 года увеличится до 27,1 тыс. руб. Повышение составит около 2 тыс. руб.</w:t>
      </w:r>
    </w:p>
    <w:p w14:paraId="7B6DFF82" w14:textId="77777777" w:rsidR="003E2F81" w:rsidRPr="00076A06" w:rsidRDefault="003E2F81" w:rsidP="003E2F81">
      <w:r w:rsidRPr="00076A06">
        <w:t>Важно помнить, что Правительство РФ возобновило индексацию страховой пенсии для работающих граждан. Работающие пенсионеры долгое время были лишены индексации. С 2016 по 2024 год их пенсии не увеличивали. С 2025 года ежегодная индексация возобновлена. Кроме того, 1 августа Социальный фонд РФ провел работающим пенсионерам беззаявительный перерасчет страховых пенсий. Прибавку к пенсии получили те пенсионеры, которые продолжали официально работать в 2024 году и за которых работодатели уплачивали страховые взносы.</w:t>
      </w:r>
    </w:p>
    <w:p w14:paraId="45F01211" w14:textId="77777777" w:rsidR="003E2F81" w:rsidRPr="00076A06" w:rsidRDefault="003E2F81" w:rsidP="003E2F81">
      <w:r w:rsidRPr="00076A06">
        <w:t>По мнению эксперта кафедры менеджмента и управления персоналом Среднерусского института управления - филиала РАНХиГС Репичева Александра, превышение уровня роста пенсий над уровнем инфляции, который прогнозируется на конец 2025 года, является важным инструментом повышения реальных доходов пенсионеров. Эта мера должна компенсировать рост цен и сохранить покупательную способность людей пенсионного возраста. Помимо пенсий также будут проиндексированы пособия, материнский капитал и другие выплаты.</w:t>
      </w:r>
    </w:p>
    <w:p w14:paraId="2A657349" w14:textId="7C962FF5" w:rsidR="003E2F81" w:rsidRPr="00076A06" w:rsidRDefault="003E2F81" w:rsidP="003E2F81">
      <w:hyperlink r:id="rId30" w:history="1">
        <w:r w:rsidRPr="00076A06">
          <w:rPr>
            <w:rStyle w:val="a3"/>
          </w:rPr>
          <w:t>https://business-top.info/?p=524562</w:t>
        </w:r>
      </w:hyperlink>
      <w:r w:rsidRPr="00076A06">
        <w:t xml:space="preserve"> </w:t>
      </w:r>
    </w:p>
    <w:p w14:paraId="691A4230" w14:textId="3D91B6EF" w:rsidR="00066706" w:rsidRPr="00076A06" w:rsidRDefault="00066706" w:rsidP="00066706">
      <w:pPr>
        <w:pStyle w:val="2"/>
      </w:pPr>
      <w:bookmarkStart w:id="99" w:name="_Toc213826342"/>
      <w:r w:rsidRPr="00076A06">
        <w:t>АиФ, 11.11.2025, Когда выплатят пенсии за январь</w:t>
      </w:r>
      <w:bookmarkEnd w:id="99"/>
    </w:p>
    <w:p w14:paraId="444F52E3" w14:textId="77777777" w:rsidR="00066706" w:rsidRPr="00076A06" w:rsidRDefault="00066706" w:rsidP="002F00FF">
      <w:pPr>
        <w:pStyle w:val="3"/>
      </w:pPr>
      <w:bookmarkStart w:id="100" w:name="_Toc213826343"/>
      <w:r w:rsidRPr="00076A06">
        <w:t>Часть российских пенсионеров получат пенсионные выплаты за январь 2026 года раньше срока – ещё в декабре 2025 года. Об этом рассказал министр труда и социальной защиты Антон Котяков.</w:t>
      </w:r>
      <w:bookmarkEnd w:id="100"/>
    </w:p>
    <w:p w14:paraId="322B9905" w14:textId="77777777" w:rsidR="00066706" w:rsidRPr="00076A06" w:rsidRDefault="00066706" w:rsidP="00066706">
      <w:r w:rsidRPr="00076A06">
        <w:t>Кто получит пенсии заранее? Ключевое значение имеет способ доставки пенсии. Для получающих пенсию на банковскую карту будет произведён досрочный перевод средств за январь. Таким образом, в последнем месяце года на карты поступят сразу две выплаты: за декабрь и за январь.</w:t>
      </w:r>
    </w:p>
    <w:p w14:paraId="4D9A2464" w14:textId="77777777" w:rsidR="00066706" w:rsidRPr="00076A06" w:rsidRDefault="00066706" w:rsidP="00066706">
      <w:r w:rsidRPr="00076A06">
        <w:t>Для получающих пенсию через почту, хотя деньги будут выделены также в декабре, доставлять их адресатам почтальоны начнут в стандартные даты, начиная с 3 января 2026 года.</w:t>
      </w:r>
    </w:p>
    <w:p w14:paraId="2D72E66C" w14:textId="77777777" w:rsidR="00066706" w:rsidRPr="00076A06" w:rsidRDefault="00066706" w:rsidP="00066706">
      <w:r w:rsidRPr="00076A06">
        <w:t>Министр пояснил, что решение о досрочной выплате связано с длинными новогодними каникулами. Из-за этого сумма, выплачиваемая авансом, будет больше, чем в предыдущие годы.</w:t>
      </w:r>
    </w:p>
    <w:p w14:paraId="2F6A1AC8" w14:textId="1992C0B0" w:rsidR="00066706" w:rsidRDefault="00066706" w:rsidP="00066706">
      <w:r w:rsidRPr="00076A06">
        <w:t xml:space="preserve">А </w:t>
      </w:r>
      <w:r w:rsidR="00A04D1A" w:rsidRPr="00076A06">
        <w:t xml:space="preserve">ещё с </w:t>
      </w:r>
      <w:r w:rsidRPr="00076A06">
        <w:t>1 января 2026 года страховые пенсии будут проиндексированы на 7,6%, что превышает прогнозируемый уровень инфляции. В результате этой индексации средний размер пенсии по старости в стране превысит 27 тысяч рублей.</w:t>
      </w:r>
    </w:p>
    <w:p w14:paraId="0D98599D" w14:textId="62D821F1" w:rsidR="001916E1" w:rsidRDefault="001916E1" w:rsidP="001916E1">
      <w:pPr>
        <w:pStyle w:val="2"/>
      </w:pPr>
      <w:bookmarkStart w:id="101" w:name="_Toc213826344"/>
      <w:r>
        <w:lastRenderedPageBreak/>
        <w:t>АиФ, 11.11.2025</w:t>
      </w:r>
      <w:r w:rsidRPr="007C6D7D">
        <w:t xml:space="preserve">, </w:t>
      </w:r>
      <w:r>
        <w:t>По справедливости. 6 миллионам россиян будут по-новому доплачивать к пенсии</w:t>
      </w:r>
      <w:bookmarkEnd w:id="101"/>
    </w:p>
    <w:p w14:paraId="6491ADC3" w14:textId="77777777" w:rsidR="001916E1" w:rsidRDefault="001916E1" w:rsidP="001916E1">
      <w:pPr>
        <w:pStyle w:val="3"/>
      </w:pPr>
      <w:bookmarkStart w:id="102" w:name="_Toc213826345"/>
      <w:r>
        <w:t>Соцдоплату к пенсии могут приостановить не сразу же, как только человек потеряет на нее право, а со следующего месяца. Такие выплаты сегодня получают более шести миллионов россиян, рассказала aif.ru профессор кафедры государственных и муниципальных финансов РЭУ им. Плеханова Наталья Проданова.</w:t>
      </w:r>
      <w:bookmarkEnd w:id="102"/>
    </w:p>
    <w:p w14:paraId="43C3F412" w14:textId="77777777" w:rsidR="001916E1" w:rsidRDefault="001916E1" w:rsidP="001916E1">
      <w:r>
        <w:t>Новые правила ранее предложили ввести в Минтруде. Как отметил член комитета Госдумы по бюджету и налогам Никита Чаплин, это поможет избежать случаев, когда человек, к примеру, лишается права на доплату к пенсии 3-го числа, и эти деньги перестают поступать сразу же. Минтруд предлагает доплачивать до минимума на протяжении всего месяца. Как отметил Чаплин, такие меры хорошо сочетаются с переходом на новый порядок начисления и пересчета выплат, с 1 января следующего года решение об этом Соцфонд будет принимать автоматически, заявление пенсионеру подавать не придется.</w:t>
      </w:r>
    </w:p>
    <w:p w14:paraId="4F773566" w14:textId="77777777" w:rsidR="001916E1" w:rsidRDefault="001916E1" w:rsidP="001916E1">
      <w:r>
        <w:t>«Соцдоплата полагается неработающим пенсионерам, у которых доход, включающий и пенсию, и все ежемесячные выплаты, не "дотягивает" до регионального прожиточного минимума, - напоминает Проданова. - Например, если этот минимум составляет 20 тыс. руб., а пенсионер получает только 15 тыс. руб., ему полагается доплата 5 тыс. руб. В этом году получателей такой доплаты больше 6 млн человек».</w:t>
      </w:r>
    </w:p>
    <w:p w14:paraId="2B48623F" w14:textId="77777777" w:rsidR="001916E1" w:rsidRDefault="001916E1" w:rsidP="001916E1">
      <w:r>
        <w:t>Потерять право на доплату пенсионер может по разным причинам, предупреждает эксперт. Он может, например, устроиться на официальную работу, и тогда его компания начнет регулярно делать отчисления в Соцфонд. Или переехать в другой регион, где прожиточный минимум ниже.</w:t>
      </w:r>
    </w:p>
    <w:p w14:paraId="12EDDCB6" w14:textId="77777777" w:rsidR="001916E1" w:rsidRDefault="001916E1" w:rsidP="001916E1">
      <w:r>
        <w:t>Ранее эксперт рассказал aif.ru, как в следующем году могут измениться правила назначения единого пособия. Эксперимент пройдет в Подмосковье, Ханты-Мансийском и Ямало-Ненецком автономных округах.</w:t>
      </w:r>
    </w:p>
    <w:p w14:paraId="1205259E" w14:textId="5C1C7E43" w:rsidR="001916E1" w:rsidRPr="009B5C93" w:rsidRDefault="001916E1" w:rsidP="001916E1">
      <w:hyperlink r:id="rId31" w:history="1">
        <w:r w:rsidRPr="00161450">
          <w:rPr>
            <w:rStyle w:val="a3"/>
          </w:rPr>
          <w:t>https://aif.ru/money/mymoney/po-spravedlivosti-6-millionam-rossiyan-budut-po-novomu-doplachivat-k-pensii</w:t>
        </w:r>
      </w:hyperlink>
      <w:r w:rsidRPr="009B5C93">
        <w:t xml:space="preserve"> </w:t>
      </w:r>
    </w:p>
    <w:p w14:paraId="5CE59E1F" w14:textId="77777777" w:rsidR="00494258" w:rsidRPr="00076A06" w:rsidRDefault="00494258" w:rsidP="00494258">
      <w:pPr>
        <w:pStyle w:val="2"/>
      </w:pPr>
      <w:bookmarkStart w:id="103" w:name="_Toc213826346"/>
      <w:r w:rsidRPr="00076A06">
        <w:lastRenderedPageBreak/>
        <w:t>Life.ru, 11.11.2025, Экономист назвал Life.ru топ-6 профессий, гарантирующих высокую пенсию</w:t>
      </w:r>
      <w:bookmarkEnd w:id="103"/>
    </w:p>
    <w:p w14:paraId="6FEFE493" w14:textId="77777777" w:rsidR="00494258" w:rsidRPr="00076A06" w:rsidRDefault="00494258" w:rsidP="002F00FF">
      <w:pPr>
        <w:pStyle w:val="3"/>
      </w:pPr>
      <w:bookmarkStart w:id="104" w:name="_Toc213826347"/>
      <w:r w:rsidRPr="00076A06">
        <w:t>В России установлен лимит на количество индивидуальных пенсионных коэффициентов (ИПК), которые можно набрать за год, что напрямую влияет на размер будущей пенсии. Для получения максимальных 10 ИПК необходимо иметь доход свыше 2,76 млн рублей, то есть 230 тысяч рублей в месяц до вычета налогов. Даже при доходе, превышающем эту сумму, объём отчислений в Социальный фонд не увеличится, однако у граждан сохраняется возможность самостоятельно формировать пенсионные накопления. Как рассказал Life.ru доцент Финансового университета при Правительстве РФ Пётр Щербаченко, ряд востребованных профессий в стране позволяет не только достичь необходимого уровня дохода, но и значительно его превзойти.</w:t>
      </w:r>
      <w:bookmarkEnd w:id="104"/>
    </w:p>
    <w:p w14:paraId="6120C905" w14:textId="77777777" w:rsidR="00494258" w:rsidRPr="00076A06" w:rsidRDefault="00494258" w:rsidP="00494258">
      <w:r w:rsidRPr="00076A06">
        <w:t>По данным аналитиков, к числу самых высокооплачиваемых профессий в России относятся:</w:t>
      </w:r>
    </w:p>
    <w:p w14:paraId="41CCBB21" w14:textId="77777777" w:rsidR="00494258" w:rsidRPr="00076A06" w:rsidRDefault="00494258" w:rsidP="00494258">
      <w:r w:rsidRPr="00076A06">
        <w:t>ИТ-специалисты со средней зарплатой в 182 тысячи рублей. В этой сфере зарплаты могут быть ещё выше: разработчики мобильных приложений в среднем зарабатывают около 260 тыс. рублей, архитекторы программного обеспечения - от 380 тыс. рублей. Менеджеры по кибербезопасности имеют начальную зарплату около 100 тыс. рублей в месяц, а опытные эксперты могут получать от 250 тыс. рублей.</w:t>
      </w:r>
    </w:p>
    <w:p w14:paraId="6633B38F" w14:textId="77777777" w:rsidR="00494258" w:rsidRPr="00076A06" w:rsidRDefault="00494258" w:rsidP="00494258">
      <w:r w:rsidRPr="00076A06">
        <w:t>Инженеры в нефтегазовой отрасли, чьи доходы варьируются от 170 тыс. до 300 тыс. рублей в зависимости от региона.</w:t>
      </w:r>
    </w:p>
    <w:p w14:paraId="687C553B" w14:textId="77777777" w:rsidR="00494258" w:rsidRPr="00076A06" w:rsidRDefault="00494258" w:rsidP="00494258">
      <w:r w:rsidRPr="00076A06">
        <w:t>Пилоты, в среднем получающие от 280 тыс. рублей.</w:t>
      </w:r>
    </w:p>
    <w:p w14:paraId="04DEA1F0" w14:textId="77777777" w:rsidR="00494258" w:rsidRPr="00076A06" w:rsidRDefault="00494258" w:rsidP="00494258">
      <w:r w:rsidRPr="00076A06">
        <w:t>Врачи узкой специализации, включая стоматологов, с доходом от 170 тыс. рублей.</w:t>
      </w:r>
    </w:p>
    <w:p w14:paraId="6BF71E12" w14:textId="77777777" w:rsidR="00494258" w:rsidRPr="00076A06" w:rsidRDefault="00494258" w:rsidP="00494258">
      <w:r w:rsidRPr="00076A06">
        <w:t>Высокие зарплаты фиксируются и в рабочих профессиях. Так, средняя месячная заработная плата сварщиков в конце лета составила 228 тыс. рублей.</w:t>
      </w:r>
    </w:p>
    <w:p w14:paraId="024986FD" w14:textId="77777777" w:rsidR="00494258" w:rsidRPr="00076A06" w:rsidRDefault="00494258" w:rsidP="00494258">
      <w:r w:rsidRPr="00076A06">
        <w:t>Среди машинистов наблюдается следующая картина:</w:t>
      </w:r>
    </w:p>
    <w:p w14:paraId="59CC417E" w14:textId="77777777" w:rsidR="00494258" w:rsidRPr="00076A06" w:rsidRDefault="00494258" w:rsidP="00494258">
      <w:r w:rsidRPr="00076A06">
        <w:t>Машинист экскаватора - в среднем 118-142 тыс. рублей</w:t>
      </w:r>
    </w:p>
    <w:p w14:paraId="0BF977B7" w14:textId="77777777" w:rsidR="00494258" w:rsidRPr="00076A06" w:rsidRDefault="00494258" w:rsidP="00494258">
      <w:r w:rsidRPr="00076A06">
        <w:t>Машинист бульдозера - 163 тыс. рублей</w:t>
      </w:r>
    </w:p>
    <w:p w14:paraId="7C725209" w14:textId="77777777" w:rsidR="00494258" w:rsidRPr="00076A06" w:rsidRDefault="00494258" w:rsidP="00494258">
      <w:r w:rsidRPr="00076A06">
        <w:t>Машинист автогрейдера - 148 тыс. рублей</w:t>
      </w:r>
    </w:p>
    <w:p w14:paraId="48C22A11" w14:textId="77777777" w:rsidR="00494258" w:rsidRPr="00076A06" w:rsidRDefault="00494258" w:rsidP="00494258">
      <w:r w:rsidRPr="00076A06">
        <w:t>Заработок опытных машинистов в Москве может доходить до 170 тыс. рублей.</w:t>
      </w:r>
    </w:p>
    <w:p w14:paraId="5BD49F52" w14:textId="77777777" w:rsidR="00494258" w:rsidRPr="00076A06" w:rsidRDefault="00494258" w:rsidP="00494258">
      <w:r w:rsidRPr="00076A06">
        <w:t>Значительные доходы также отмечаются у токарей и водителей-дальнобойщиков, средняя зарплата которых составляет 180 497 и 190 785 рублей соответственно.</w:t>
      </w:r>
    </w:p>
    <w:p w14:paraId="06F10221" w14:textId="39808AB2" w:rsidR="00494258" w:rsidRPr="00076A06" w:rsidRDefault="00494258" w:rsidP="00494258">
      <w:r w:rsidRPr="00076A06">
        <w:t xml:space="preserve">Ранее в Госдуме высказались за введение ежеквартальной индексации пенсий. Актуальные данные Социального фонда свидетельствуют об усугублении проблемы </w:t>
      </w:r>
      <w:r w:rsidR="00201653">
        <w:t>«</w:t>
      </w:r>
      <w:r w:rsidRPr="00076A06">
        <w:t>отстающей индексации</w:t>
      </w:r>
      <w:r w:rsidR="00201653">
        <w:t>»</w:t>
      </w:r>
      <w:r w:rsidRPr="00076A06">
        <w:t>, когда номинальный рост пенсионных выплат значительно уступает инфляции, что ведёт к обеднению пожилых россиян. По состоянию на 1 октября средний размер социальной пенсии в стране достиг 15 514 рублей в месяц, показав рост на 14,8%.</w:t>
      </w:r>
    </w:p>
    <w:p w14:paraId="645F2CD7" w14:textId="5F81D7B6" w:rsidR="00494258" w:rsidRPr="00076A06" w:rsidRDefault="00494258" w:rsidP="00494258">
      <w:hyperlink r:id="rId32" w:history="1">
        <w:r w:rsidRPr="00076A06">
          <w:rPr>
            <w:rStyle w:val="a3"/>
          </w:rPr>
          <w:t>https://life.ru/p/1808842</w:t>
        </w:r>
      </w:hyperlink>
      <w:r w:rsidRPr="00076A06">
        <w:t xml:space="preserve"> </w:t>
      </w:r>
    </w:p>
    <w:p w14:paraId="6EBC1673" w14:textId="400C06B1" w:rsidR="00A04D1A" w:rsidRPr="00076A06" w:rsidRDefault="00A04D1A" w:rsidP="00A04D1A">
      <w:pPr>
        <w:pStyle w:val="2"/>
      </w:pPr>
      <w:bookmarkStart w:id="105" w:name="ф7"/>
      <w:bookmarkStart w:id="106" w:name="_Toc213826348"/>
      <w:bookmarkEnd w:id="105"/>
      <w:r w:rsidRPr="00076A06">
        <w:lastRenderedPageBreak/>
        <w:t>FBM.ru, 1</w:t>
      </w:r>
      <w:r w:rsidR="00494258" w:rsidRPr="00076A06">
        <w:t>0</w:t>
      </w:r>
      <w:r w:rsidRPr="00076A06">
        <w:t>.11.2025, Сколько нужно зарабатывать, чтобы выйти на пенсию с доходом 75 тысяч в месяц — реальный расчет для россиян</w:t>
      </w:r>
      <w:bookmarkEnd w:id="106"/>
    </w:p>
    <w:p w14:paraId="40B626A6" w14:textId="5071EB35" w:rsidR="00A04D1A" w:rsidRPr="00076A06" w:rsidRDefault="00A04D1A" w:rsidP="002F00FF">
      <w:pPr>
        <w:pStyle w:val="3"/>
      </w:pPr>
      <w:bookmarkStart w:id="107" w:name="_Toc213826349"/>
      <w:r w:rsidRPr="00076A06">
        <w:t xml:space="preserve">Пенсия в России всё чаще становится темой не для пожилых, а для молодых: вопрос </w:t>
      </w:r>
      <w:r w:rsidR="00201653">
        <w:t>«</w:t>
      </w:r>
      <w:r w:rsidRPr="00076A06">
        <w:t>что я буду получать после 60?</w:t>
      </w:r>
      <w:r w:rsidR="00201653">
        <w:t>»</w:t>
      </w:r>
      <w:r w:rsidRPr="00076A06">
        <w:t xml:space="preserve"> волнует уже тех, кому едва исполнилось тридцать. На фоне роста цен и инфляции многие начали считать, какой доход обеспечит достойную старость — и расчеты получились неутешительными: чтобы получать максимум, придётся зарабатывать от 230 тысяч рублей в месяц.</w:t>
      </w:r>
      <w:bookmarkEnd w:id="107"/>
    </w:p>
    <w:p w14:paraId="26F5854C" w14:textId="77777777" w:rsidR="00A04D1A" w:rsidRPr="00076A06" w:rsidRDefault="00A04D1A" w:rsidP="00A04D1A">
      <w:r w:rsidRPr="00076A06">
        <w:t>Что влияет на размер пенсии</w:t>
      </w:r>
    </w:p>
    <w:p w14:paraId="34078A07" w14:textId="77777777" w:rsidR="00A04D1A" w:rsidRPr="00076A06" w:rsidRDefault="00A04D1A" w:rsidP="00A04D1A">
      <w:r w:rsidRPr="00076A06">
        <w:t>Главный параметр — индивидуальный пенсионный коэффициент (ИПК), или проще — пенсионные баллы. За каждый год работы человек получает определённое количество баллов, которое зависит от уровня официальной зарплаты. В 2025 году один пенсионный балл стоит 145,69 рубля, а максимально можно получить 10 баллов в год — если зарплата достигает 229 916 рублей в месяц.</w:t>
      </w:r>
    </w:p>
    <w:p w14:paraId="20470B15" w14:textId="77777777" w:rsidR="00A04D1A" w:rsidRPr="00076A06" w:rsidRDefault="00A04D1A" w:rsidP="00A04D1A">
      <w:r w:rsidRPr="00076A06">
        <w:t>То есть даже если вы зарабатываете 100 тысяч рублей, вы не получаете максимум — только около 4,3 балла в год.</w:t>
      </w:r>
    </w:p>
    <w:p w14:paraId="6080E49E" w14:textId="77777777" w:rsidR="00A04D1A" w:rsidRPr="00076A06" w:rsidRDefault="00A04D1A" w:rsidP="00A04D1A">
      <w:r w:rsidRPr="00076A06">
        <w:t>Пример: как заработать пенсию в 75 тысяч рублей</w:t>
      </w:r>
    </w:p>
    <w:p w14:paraId="4BCF5FE2" w14:textId="77777777" w:rsidR="00A04D1A" w:rsidRPr="00076A06" w:rsidRDefault="00A04D1A" w:rsidP="00A04D1A">
      <w:r w:rsidRPr="00076A06">
        <w:t>Если человек начал трудиться в 20 лет и выходит на пенсию в 65, за 45 лет он может накопить максимум 450 пенсионных баллов. Прибавляем фиксированную часть пенсии — в 2025 году она составляет 8 907,7 рубля.</w:t>
      </w:r>
    </w:p>
    <w:p w14:paraId="6D9E3CD0" w14:textId="77777777" w:rsidR="00A04D1A" w:rsidRPr="00076A06" w:rsidRDefault="00A04D1A" w:rsidP="00A04D1A">
      <w:r w:rsidRPr="00076A06">
        <w:t>Расчет: 45 лет × 10 баллов × 145,69 ₽ + 8 907,7 ₽ = ≈ 74 500 ₽</w:t>
      </w:r>
    </w:p>
    <w:p w14:paraId="6A8FDDFD" w14:textId="77777777" w:rsidR="00A04D1A" w:rsidRPr="00076A06" w:rsidRDefault="00A04D1A" w:rsidP="00A04D1A">
      <w:r w:rsidRPr="00076A06">
        <w:t>Эта сумма и есть теоретически максимальная пенсия по старости без учета надбавок, льгот и региональных коэффициентов.</w:t>
      </w:r>
    </w:p>
    <w:p w14:paraId="2C441871" w14:textId="77777777" w:rsidR="00A04D1A" w:rsidRPr="00076A06" w:rsidRDefault="00A04D1A" w:rsidP="00A04D1A">
      <w:r w:rsidRPr="00076A06">
        <w:t>Пенсия по регионам: где живут самые обеспеченные пенсионеры</w:t>
      </w:r>
    </w:p>
    <w:p w14:paraId="4B6A5F3F" w14:textId="77777777" w:rsidR="00A04D1A" w:rsidRPr="00076A06" w:rsidRDefault="00A04D1A" w:rsidP="00A04D1A">
      <w:r w:rsidRPr="00076A06">
        <w:t>По данным Социального фонда России, средняя страховая пенсия по старости на 1 октября 2025 года составляет 25 847 рублей. Но различия между регионами колоссальны:</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3131"/>
        <w:gridCol w:w="1942"/>
      </w:tblGrid>
      <w:tr w:rsidR="00A04D1A" w:rsidRPr="00A04D1A" w14:paraId="719D0D0E" w14:textId="77777777">
        <w:trPr>
          <w:tblHeader/>
          <w:tblCellSpacing w:w="15" w:type="dxa"/>
        </w:trPr>
        <w:tc>
          <w:tcPr>
            <w:tcW w:w="0" w:type="auto"/>
            <w:shd w:val="clear" w:color="auto" w:fill="F7F7F7"/>
            <w:vAlign w:val="center"/>
            <w:hideMark/>
          </w:tcPr>
          <w:p w14:paraId="1D19D77C" w14:textId="77777777" w:rsidR="00A04D1A" w:rsidRPr="00A04D1A" w:rsidRDefault="00A04D1A" w:rsidP="00A04D1A">
            <w:r w:rsidRPr="00A04D1A">
              <w:t>Регион</w:t>
            </w:r>
          </w:p>
        </w:tc>
        <w:tc>
          <w:tcPr>
            <w:tcW w:w="0" w:type="auto"/>
            <w:shd w:val="clear" w:color="auto" w:fill="F7F7F7"/>
            <w:vAlign w:val="center"/>
            <w:hideMark/>
          </w:tcPr>
          <w:p w14:paraId="036C6CF8" w14:textId="77777777" w:rsidR="00A04D1A" w:rsidRPr="00A04D1A" w:rsidRDefault="00A04D1A" w:rsidP="00A04D1A">
            <w:r w:rsidRPr="00A04D1A">
              <w:t>Средняя пенсия, ₽</w:t>
            </w:r>
          </w:p>
        </w:tc>
      </w:tr>
      <w:tr w:rsidR="00A04D1A" w:rsidRPr="00A04D1A" w14:paraId="0EC95977" w14:textId="77777777">
        <w:trPr>
          <w:tblCellSpacing w:w="15" w:type="dxa"/>
        </w:trPr>
        <w:tc>
          <w:tcPr>
            <w:tcW w:w="0" w:type="auto"/>
            <w:shd w:val="clear" w:color="auto" w:fill="F7F7F7"/>
            <w:vAlign w:val="center"/>
            <w:hideMark/>
          </w:tcPr>
          <w:p w14:paraId="310ABD4F" w14:textId="77777777" w:rsidR="00A04D1A" w:rsidRPr="00A04D1A" w:rsidRDefault="00A04D1A" w:rsidP="00A04D1A">
            <w:r w:rsidRPr="00A04D1A">
              <w:t>Чукотский автономный округ</w:t>
            </w:r>
          </w:p>
        </w:tc>
        <w:tc>
          <w:tcPr>
            <w:tcW w:w="0" w:type="auto"/>
            <w:shd w:val="clear" w:color="auto" w:fill="F7F7F7"/>
            <w:vAlign w:val="center"/>
            <w:hideMark/>
          </w:tcPr>
          <w:p w14:paraId="040D56D8" w14:textId="77777777" w:rsidR="00A04D1A" w:rsidRPr="00A04D1A" w:rsidRDefault="00A04D1A" w:rsidP="00A04D1A">
            <w:r w:rsidRPr="00A04D1A">
              <w:t>46 297</w:t>
            </w:r>
          </w:p>
        </w:tc>
      </w:tr>
      <w:tr w:rsidR="00A04D1A" w:rsidRPr="00A04D1A" w14:paraId="45E2A514" w14:textId="77777777">
        <w:trPr>
          <w:tblCellSpacing w:w="15" w:type="dxa"/>
        </w:trPr>
        <w:tc>
          <w:tcPr>
            <w:tcW w:w="0" w:type="auto"/>
            <w:shd w:val="clear" w:color="auto" w:fill="F7F7F7"/>
            <w:vAlign w:val="center"/>
            <w:hideMark/>
          </w:tcPr>
          <w:p w14:paraId="5D79D829" w14:textId="77777777" w:rsidR="00A04D1A" w:rsidRPr="00A04D1A" w:rsidRDefault="00A04D1A" w:rsidP="00A04D1A">
            <w:r w:rsidRPr="00A04D1A">
              <w:t>Ненецкий автономный округ</w:t>
            </w:r>
          </w:p>
        </w:tc>
        <w:tc>
          <w:tcPr>
            <w:tcW w:w="0" w:type="auto"/>
            <w:shd w:val="clear" w:color="auto" w:fill="F7F7F7"/>
            <w:vAlign w:val="center"/>
            <w:hideMark/>
          </w:tcPr>
          <w:p w14:paraId="266683FF" w14:textId="77777777" w:rsidR="00A04D1A" w:rsidRPr="00A04D1A" w:rsidRDefault="00A04D1A" w:rsidP="00A04D1A">
            <w:r w:rsidRPr="00A04D1A">
              <w:t>40 924</w:t>
            </w:r>
          </w:p>
        </w:tc>
      </w:tr>
      <w:tr w:rsidR="00A04D1A" w:rsidRPr="00A04D1A" w14:paraId="1E75CA7F" w14:textId="77777777">
        <w:trPr>
          <w:tblCellSpacing w:w="15" w:type="dxa"/>
        </w:trPr>
        <w:tc>
          <w:tcPr>
            <w:tcW w:w="0" w:type="auto"/>
            <w:shd w:val="clear" w:color="auto" w:fill="F7F7F7"/>
            <w:vAlign w:val="center"/>
            <w:hideMark/>
          </w:tcPr>
          <w:p w14:paraId="22E3C922" w14:textId="77777777" w:rsidR="00A04D1A" w:rsidRPr="00A04D1A" w:rsidRDefault="00A04D1A" w:rsidP="00A04D1A">
            <w:r w:rsidRPr="00A04D1A">
              <w:t>Магаданская область</w:t>
            </w:r>
          </w:p>
        </w:tc>
        <w:tc>
          <w:tcPr>
            <w:tcW w:w="0" w:type="auto"/>
            <w:shd w:val="clear" w:color="auto" w:fill="F7F7F7"/>
            <w:vAlign w:val="center"/>
            <w:hideMark/>
          </w:tcPr>
          <w:p w14:paraId="17A7E12A" w14:textId="77777777" w:rsidR="00A04D1A" w:rsidRPr="00A04D1A" w:rsidRDefault="00A04D1A" w:rsidP="00A04D1A">
            <w:r w:rsidRPr="00A04D1A">
              <w:t>39 934</w:t>
            </w:r>
          </w:p>
        </w:tc>
      </w:tr>
      <w:tr w:rsidR="00A04D1A" w:rsidRPr="00A04D1A" w14:paraId="7ED27E37" w14:textId="77777777">
        <w:trPr>
          <w:tblCellSpacing w:w="15" w:type="dxa"/>
        </w:trPr>
        <w:tc>
          <w:tcPr>
            <w:tcW w:w="0" w:type="auto"/>
            <w:shd w:val="clear" w:color="auto" w:fill="F7F7F7"/>
            <w:vAlign w:val="center"/>
            <w:hideMark/>
          </w:tcPr>
          <w:p w14:paraId="27E6337E" w14:textId="77777777" w:rsidR="00A04D1A" w:rsidRPr="00A04D1A" w:rsidRDefault="00A04D1A" w:rsidP="00A04D1A">
            <w:r w:rsidRPr="00A04D1A">
              <w:t>Камчатский край</w:t>
            </w:r>
          </w:p>
        </w:tc>
        <w:tc>
          <w:tcPr>
            <w:tcW w:w="0" w:type="auto"/>
            <w:shd w:val="clear" w:color="auto" w:fill="F7F7F7"/>
            <w:vAlign w:val="center"/>
            <w:hideMark/>
          </w:tcPr>
          <w:p w14:paraId="45523BF2" w14:textId="77777777" w:rsidR="00A04D1A" w:rsidRPr="00A04D1A" w:rsidRDefault="00A04D1A" w:rsidP="00A04D1A">
            <w:r w:rsidRPr="00A04D1A">
              <w:t>39 488</w:t>
            </w:r>
          </w:p>
        </w:tc>
      </w:tr>
      <w:tr w:rsidR="00A04D1A" w:rsidRPr="00A04D1A" w14:paraId="5D7EFC1B" w14:textId="77777777">
        <w:trPr>
          <w:tblCellSpacing w:w="15" w:type="dxa"/>
        </w:trPr>
        <w:tc>
          <w:tcPr>
            <w:tcW w:w="0" w:type="auto"/>
            <w:shd w:val="clear" w:color="auto" w:fill="F7F7F7"/>
            <w:vAlign w:val="center"/>
            <w:hideMark/>
          </w:tcPr>
          <w:p w14:paraId="6C40F2DF" w14:textId="77777777" w:rsidR="00A04D1A" w:rsidRPr="00A04D1A" w:rsidRDefault="00A04D1A" w:rsidP="00A04D1A">
            <w:r w:rsidRPr="00A04D1A">
              <w:t>ЯНАО</w:t>
            </w:r>
          </w:p>
        </w:tc>
        <w:tc>
          <w:tcPr>
            <w:tcW w:w="0" w:type="auto"/>
            <w:shd w:val="clear" w:color="auto" w:fill="F7F7F7"/>
            <w:vAlign w:val="center"/>
            <w:hideMark/>
          </w:tcPr>
          <w:p w14:paraId="12B24EA0" w14:textId="77777777" w:rsidR="00A04D1A" w:rsidRPr="00A04D1A" w:rsidRDefault="00A04D1A" w:rsidP="00A04D1A">
            <w:r w:rsidRPr="00A04D1A">
              <w:t>38 268</w:t>
            </w:r>
          </w:p>
        </w:tc>
      </w:tr>
      <w:tr w:rsidR="00A04D1A" w:rsidRPr="00A04D1A" w14:paraId="4A974968" w14:textId="77777777">
        <w:trPr>
          <w:tblCellSpacing w:w="15" w:type="dxa"/>
        </w:trPr>
        <w:tc>
          <w:tcPr>
            <w:tcW w:w="0" w:type="auto"/>
            <w:shd w:val="clear" w:color="auto" w:fill="F7F7F7"/>
            <w:vAlign w:val="center"/>
            <w:hideMark/>
          </w:tcPr>
          <w:p w14:paraId="6B9A898C" w14:textId="77777777" w:rsidR="00A04D1A" w:rsidRPr="00A04D1A" w:rsidRDefault="00A04D1A" w:rsidP="00A04D1A">
            <w:r w:rsidRPr="00A04D1A">
              <w:t>ХМАО</w:t>
            </w:r>
          </w:p>
        </w:tc>
        <w:tc>
          <w:tcPr>
            <w:tcW w:w="0" w:type="auto"/>
            <w:shd w:val="clear" w:color="auto" w:fill="F7F7F7"/>
            <w:vAlign w:val="center"/>
            <w:hideMark/>
          </w:tcPr>
          <w:p w14:paraId="229BB5B9" w14:textId="77777777" w:rsidR="00A04D1A" w:rsidRPr="00A04D1A" w:rsidRDefault="00A04D1A" w:rsidP="00A04D1A">
            <w:r w:rsidRPr="00A04D1A">
              <w:t>38 105</w:t>
            </w:r>
          </w:p>
        </w:tc>
      </w:tr>
      <w:tr w:rsidR="00A04D1A" w:rsidRPr="00A04D1A" w14:paraId="065AC30C" w14:textId="77777777">
        <w:trPr>
          <w:tblCellSpacing w:w="15" w:type="dxa"/>
        </w:trPr>
        <w:tc>
          <w:tcPr>
            <w:tcW w:w="0" w:type="auto"/>
            <w:shd w:val="clear" w:color="auto" w:fill="F7F7F7"/>
            <w:vAlign w:val="center"/>
            <w:hideMark/>
          </w:tcPr>
          <w:p w14:paraId="28E7F466" w14:textId="77777777" w:rsidR="00A04D1A" w:rsidRPr="00A04D1A" w:rsidRDefault="00A04D1A" w:rsidP="00A04D1A">
            <w:r w:rsidRPr="00A04D1A">
              <w:t>Якутия</w:t>
            </w:r>
          </w:p>
        </w:tc>
        <w:tc>
          <w:tcPr>
            <w:tcW w:w="0" w:type="auto"/>
            <w:shd w:val="clear" w:color="auto" w:fill="F7F7F7"/>
            <w:vAlign w:val="center"/>
            <w:hideMark/>
          </w:tcPr>
          <w:p w14:paraId="6597A9D2" w14:textId="77777777" w:rsidR="00A04D1A" w:rsidRPr="00A04D1A" w:rsidRDefault="00A04D1A" w:rsidP="00A04D1A">
            <w:r w:rsidRPr="00A04D1A">
              <w:t>35 794</w:t>
            </w:r>
          </w:p>
        </w:tc>
      </w:tr>
      <w:tr w:rsidR="00A04D1A" w:rsidRPr="00A04D1A" w14:paraId="5D9D677C" w14:textId="77777777">
        <w:trPr>
          <w:tblCellSpacing w:w="15" w:type="dxa"/>
        </w:trPr>
        <w:tc>
          <w:tcPr>
            <w:tcW w:w="0" w:type="auto"/>
            <w:shd w:val="clear" w:color="auto" w:fill="F7F7F7"/>
            <w:vAlign w:val="center"/>
            <w:hideMark/>
          </w:tcPr>
          <w:p w14:paraId="62F94A18" w14:textId="77777777" w:rsidR="00A04D1A" w:rsidRPr="00A04D1A" w:rsidRDefault="00A04D1A" w:rsidP="00A04D1A">
            <w:r w:rsidRPr="00A04D1A">
              <w:t>Мурманская область</w:t>
            </w:r>
          </w:p>
        </w:tc>
        <w:tc>
          <w:tcPr>
            <w:tcW w:w="0" w:type="auto"/>
            <w:shd w:val="clear" w:color="auto" w:fill="F7F7F7"/>
            <w:vAlign w:val="center"/>
            <w:hideMark/>
          </w:tcPr>
          <w:p w14:paraId="109C7767" w14:textId="77777777" w:rsidR="00A04D1A" w:rsidRPr="00A04D1A" w:rsidRDefault="00A04D1A" w:rsidP="00A04D1A">
            <w:r w:rsidRPr="00A04D1A">
              <w:t>34 890</w:t>
            </w:r>
          </w:p>
        </w:tc>
      </w:tr>
      <w:tr w:rsidR="00A04D1A" w:rsidRPr="00A04D1A" w14:paraId="6182131A" w14:textId="77777777">
        <w:trPr>
          <w:tblCellSpacing w:w="15" w:type="dxa"/>
        </w:trPr>
        <w:tc>
          <w:tcPr>
            <w:tcW w:w="0" w:type="auto"/>
            <w:shd w:val="clear" w:color="auto" w:fill="F7F7F7"/>
            <w:vAlign w:val="center"/>
            <w:hideMark/>
          </w:tcPr>
          <w:p w14:paraId="7A97DB4E" w14:textId="77777777" w:rsidR="00A04D1A" w:rsidRPr="00A04D1A" w:rsidRDefault="00A04D1A" w:rsidP="00A04D1A">
            <w:r w:rsidRPr="00A04D1A">
              <w:lastRenderedPageBreak/>
              <w:t>Сахалинская область</w:t>
            </w:r>
          </w:p>
        </w:tc>
        <w:tc>
          <w:tcPr>
            <w:tcW w:w="0" w:type="auto"/>
            <w:shd w:val="clear" w:color="auto" w:fill="F7F7F7"/>
            <w:vAlign w:val="center"/>
            <w:hideMark/>
          </w:tcPr>
          <w:p w14:paraId="2EC548AE" w14:textId="77777777" w:rsidR="00A04D1A" w:rsidRPr="00A04D1A" w:rsidRDefault="00A04D1A" w:rsidP="00A04D1A">
            <w:r w:rsidRPr="00A04D1A">
              <w:t>34 787</w:t>
            </w:r>
          </w:p>
        </w:tc>
      </w:tr>
      <w:tr w:rsidR="00A04D1A" w:rsidRPr="00A04D1A" w14:paraId="7E20A794" w14:textId="77777777">
        <w:trPr>
          <w:tblCellSpacing w:w="15" w:type="dxa"/>
        </w:trPr>
        <w:tc>
          <w:tcPr>
            <w:tcW w:w="0" w:type="auto"/>
            <w:shd w:val="clear" w:color="auto" w:fill="F7F7F7"/>
            <w:vAlign w:val="center"/>
            <w:hideMark/>
          </w:tcPr>
          <w:p w14:paraId="5623A8C2" w14:textId="77777777" w:rsidR="00A04D1A" w:rsidRPr="00A04D1A" w:rsidRDefault="00A04D1A" w:rsidP="00A04D1A">
            <w:r w:rsidRPr="00A04D1A">
              <w:t>Тюменская область</w:t>
            </w:r>
          </w:p>
        </w:tc>
        <w:tc>
          <w:tcPr>
            <w:tcW w:w="0" w:type="auto"/>
            <w:shd w:val="clear" w:color="auto" w:fill="F7F7F7"/>
            <w:vAlign w:val="center"/>
            <w:hideMark/>
          </w:tcPr>
          <w:p w14:paraId="310DEBED" w14:textId="77777777" w:rsidR="00A04D1A" w:rsidRPr="00A04D1A" w:rsidRDefault="00A04D1A" w:rsidP="00A04D1A">
            <w:r w:rsidRPr="00A04D1A">
              <w:t>33 418</w:t>
            </w:r>
          </w:p>
        </w:tc>
      </w:tr>
    </w:tbl>
    <w:p w14:paraId="62385AFB" w14:textId="77777777" w:rsidR="00A04D1A" w:rsidRPr="00076A06" w:rsidRDefault="00A04D1A" w:rsidP="00A04D1A">
      <w:r w:rsidRPr="00076A06">
        <w:t>В Москве средняя пенсия — 27 154 ₽, в Петербурге — 28 436 ₽. На юге и в Центральной России цифры обычно не превышают 23–25 тысяч рублей.</w:t>
      </w:r>
    </w:p>
    <w:p w14:paraId="27073503" w14:textId="0641E65E" w:rsidR="00A04D1A" w:rsidRPr="00076A06" w:rsidRDefault="00A04D1A" w:rsidP="00A04D1A">
      <w:r w:rsidRPr="00076A06">
        <w:t xml:space="preserve">Какие профессии дают шанс на </w:t>
      </w:r>
      <w:r w:rsidR="00201653">
        <w:t>«</w:t>
      </w:r>
      <w:r w:rsidRPr="00076A06">
        <w:t>пенсию мечты</w:t>
      </w:r>
      <w:r w:rsidR="00201653">
        <w:t>»</w:t>
      </w:r>
    </w:p>
    <w:p w14:paraId="5A898828" w14:textId="77777777" w:rsidR="00A04D1A" w:rsidRPr="00076A06" w:rsidRDefault="00A04D1A" w:rsidP="00A04D1A">
      <w:r w:rsidRPr="00076A06">
        <w:t>Чтобы получать максимум пенсионных баллов, нужно зарабатывать не меньше 230 тысяч рублей в месяц. Такие зарплаты доступны не только топ-менеджерам, но и редким специалистам. По данным GdeRabota.ru, топ-10 высокооплачиваемых профессий в России выглядит так:</w:t>
      </w:r>
    </w:p>
    <w:p w14:paraId="69395F17" w14:textId="77777777" w:rsidR="00A04D1A" w:rsidRPr="00076A06" w:rsidRDefault="00A04D1A" w:rsidP="00A04D1A">
      <w:r w:rsidRPr="00076A06">
        <w:t>IT-директор (CIO) — 324 000 ₽</w:t>
      </w:r>
    </w:p>
    <w:p w14:paraId="5901D929" w14:textId="77777777" w:rsidR="00A04D1A" w:rsidRPr="00076A06" w:rsidRDefault="00A04D1A" w:rsidP="00A04D1A">
      <w:r w:rsidRPr="00076A06">
        <w:t>Токарь-карусельщик — 257 800 ₽</w:t>
      </w:r>
    </w:p>
    <w:p w14:paraId="36F4D1A3" w14:textId="77777777" w:rsidR="00A04D1A" w:rsidRPr="00076A06" w:rsidRDefault="00A04D1A" w:rsidP="00A04D1A">
      <w:r w:rsidRPr="00076A06">
        <w:t>Директор завода — 255 800 ₽</w:t>
      </w:r>
    </w:p>
    <w:p w14:paraId="691B2896" w14:textId="77777777" w:rsidR="00A04D1A" w:rsidRPr="00076A06" w:rsidRDefault="00A04D1A" w:rsidP="00A04D1A">
      <w:r w:rsidRPr="00076A06">
        <w:t>Водитель-механик — 240 800 ₽</w:t>
      </w:r>
    </w:p>
    <w:p w14:paraId="51F1028B" w14:textId="77777777" w:rsidR="00A04D1A" w:rsidRPr="00076A06" w:rsidRDefault="00A04D1A" w:rsidP="00A04D1A">
      <w:r w:rsidRPr="00076A06">
        <w:t>Брокер — 238 800 ₽</w:t>
      </w:r>
    </w:p>
    <w:p w14:paraId="25FB7899" w14:textId="77777777" w:rsidR="00A04D1A" w:rsidRPr="00076A06" w:rsidRDefault="00A04D1A" w:rsidP="00A04D1A">
      <w:r w:rsidRPr="00076A06">
        <w:t>Водитель-международник — 233 900 ₽</w:t>
      </w:r>
    </w:p>
    <w:p w14:paraId="3B4E40DA" w14:textId="77777777" w:rsidR="00A04D1A" w:rsidRPr="00076A06" w:rsidRDefault="00A04D1A" w:rsidP="00A04D1A">
      <w:r w:rsidRPr="00076A06">
        <w:t>Стоматолог-имплантолог — 232 500 ₽</w:t>
      </w:r>
    </w:p>
    <w:p w14:paraId="441AB8AC" w14:textId="77777777" w:rsidR="00A04D1A" w:rsidRPr="00076A06" w:rsidRDefault="00A04D1A" w:rsidP="00A04D1A">
      <w:r w:rsidRPr="00076A06">
        <w:t>Технический директор (CTO) — 232 200 ₽</w:t>
      </w:r>
    </w:p>
    <w:p w14:paraId="502B7148" w14:textId="77777777" w:rsidR="00A04D1A" w:rsidRPr="00076A06" w:rsidRDefault="00A04D1A" w:rsidP="00A04D1A">
      <w:r w:rsidRPr="00076A06">
        <w:t>Имплантолог — 227 100 ₽</w:t>
      </w:r>
    </w:p>
    <w:p w14:paraId="2DA5A5FB" w14:textId="77777777" w:rsidR="00A04D1A" w:rsidRPr="00076A06" w:rsidRDefault="00A04D1A" w:rsidP="00A04D1A">
      <w:r w:rsidRPr="00076A06">
        <w:t>Руководитель отдела продаж — от 225 000 ₽</w:t>
      </w:r>
    </w:p>
    <w:p w14:paraId="46DD6B52" w14:textId="77777777" w:rsidR="00A04D1A" w:rsidRPr="00076A06" w:rsidRDefault="00A04D1A" w:rsidP="00A04D1A">
      <w:r w:rsidRPr="00076A06">
        <w:t>Аналитики HeadHunter отмечают, что в Москве размещено более 20 тысяч вакансий с доходом выше 230 тысяч рублей. Однако такие предложения, как правило, связаны с высокой нагрузкой, командировками или работой вахтовым методом.</w:t>
      </w:r>
    </w:p>
    <w:p w14:paraId="376AFA29" w14:textId="25EA5E4C" w:rsidR="00A04D1A" w:rsidRPr="00076A06" w:rsidRDefault="00A04D1A" w:rsidP="00A04D1A">
      <w:r w:rsidRPr="00076A06">
        <w:t xml:space="preserve">Почему </w:t>
      </w:r>
      <w:r w:rsidR="00201653">
        <w:t>«</w:t>
      </w:r>
      <w:r w:rsidRPr="00076A06">
        <w:t>максимальная пенсия</w:t>
      </w:r>
      <w:r w:rsidR="00201653">
        <w:t>»</w:t>
      </w:r>
      <w:r w:rsidRPr="00076A06">
        <w:t xml:space="preserve"> — понятие условное</w:t>
      </w:r>
    </w:p>
    <w:p w14:paraId="1E0BDAC7" w14:textId="74A89ED6" w:rsidR="00A04D1A" w:rsidRPr="00076A06" w:rsidRDefault="00A04D1A" w:rsidP="00A04D1A">
      <w:r w:rsidRPr="00076A06">
        <w:t xml:space="preserve">Закон не устанавливает верхнего порога пенсии — она зависит от баллов и взносов, накопленных за всю карьеру. Но в реальности только 2–3% россиян зарабатывают достаточно, чтобы претендовать на </w:t>
      </w:r>
      <w:r w:rsidR="00201653">
        <w:t>«</w:t>
      </w:r>
      <w:r w:rsidRPr="00076A06">
        <w:t>верхний потолок</w:t>
      </w:r>
      <w:r w:rsidR="00201653">
        <w:t>»</w:t>
      </w:r>
      <w:r w:rsidRPr="00076A06">
        <w:t>.</w:t>
      </w:r>
    </w:p>
    <w:p w14:paraId="47D4BCA4" w14:textId="2476209C" w:rsidR="00A04D1A" w:rsidRPr="00076A06" w:rsidRDefault="00A04D1A" w:rsidP="00A04D1A">
      <w:r w:rsidRPr="00076A06">
        <w:t xml:space="preserve">Большинство граждан получают от 18 до 30 тысяч рублей. Причина — низкая официальная зарплата, с которой начисляются страховые взносы. По данным Росстата, в 2025 году средняя </w:t>
      </w:r>
      <w:r w:rsidR="00201653">
        <w:t>«</w:t>
      </w:r>
      <w:r w:rsidRPr="00076A06">
        <w:t>белая</w:t>
      </w:r>
      <w:r w:rsidR="00201653">
        <w:t>»</w:t>
      </w:r>
      <w:r w:rsidRPr="00076A06">
        <w:t xml:space="preserve"> зарплата в России составляет около 83 тысяч рублей, а значит, среднестатистический россиянин зарабатывает в 2,7 раза меньше, чем нужно для максимальной пенсии.</w:t>
      </w:r>
    </w:p>
    <w:p w14:paraId="4755A9D5" w14:textId="77777777" w:rsidR="00A04D1A" w:rsidRPr="00076A06" w:rsidRDefault="00A04D1A" w:rsidP="00A04D1A">
      <w:r w:rsidRPr="00076A06">
        <w:t>Как повысить будущую пенсию уже сейчас</w:t>
      </w:r>
    </w:p>
    <w:p w14:paraId="3C612A71" w14:textId="77777777" w:rsidR="00A04D1A" w:rsidRPr="00076A06" w:rsidRDefault="00A04D1A" w:rsidP="00A04D1A">
      <w:r w:rsidRPr="00076A06">
        <w:t xml:space="preserve">Эксперты советуют не ограничиваться страховой пенсией и подключаться к программе долгосрочных сбережений (ПДС). С 2024 года любой гражданин может переводить накопительную часть в ПДС, вносить туда личные взносы и получать софинансирование </w:t>
      </w:r>
      <w:r w:rsidRPr="00076A06">
        <w:lastRenderedPageBreak/>
        <w:t>от государства. Кроме того, средства из программы можно инвестировать в облигации или ПИФы с гарантией возврата.</w:t>
      </w:r>
    </w:p>
    <w:p w14:paraId="76A617A0" w14:textId="77777777" w:rsidR="00A04D1A" w:rsidRPr="00076A06" w:rsidRDefault="00A04D1A" w:rsidP="00A04D1A">
      <w:r w:rsidRPr="00076A06">
        <w:t>По оценке Минфина, если человек ежегодно инвестирует хотя бы 50 тысяч рублей в ПДС с 30 лет, к пенсии он может дополнительно получить 2–3 миллиона рублей накоплений.</w:t>
      </w:r>
    </w:p>
    <w:p w14:paraId="5CE54883" w14:textId="77777777" w:rsidR="00A04D1A" w:rsidRPr="00076A06" w:rsidRDefault="00A04D1A" w:rsidP="00A04D1A">
      <w:r w:rsidRPr="00076A06">
        <w:t>Максимальная пенсия в России — около 75 тысяч рублей, но добиться её крайне сложно.</w:t>
      </w:r>
    </w:p>
    <w:p w14:paraId="631BBF4D" w14:textId="77777777" w:rsidR="00A04D1A" w:rsidRPr="00076A06" w:rsidRDefault="00A04D1A" w:rsidP="00A04D1A">
      <w:r w:rsidRPr="00076A06">
        <w:t>Для этого нужно зарабатывать от 230 тысяч рублей в месяц официально в течение 45 лет.</w:t>
      </w:r>
    </w:p>
    <w:p w14:paraId="3A86D486" w14:textId="77777777" w:rsidR="00A04D1A" w:rsidRPr="00076A06" w:rsidRDefault="00A04D1A" w:rsidP="00A04D1A">
      <w:r w:rsidRPr="00076A06">
        <w:t>Средняя пенсия в России — 25,8 тысячи рублей, но в северных регионах — почти вдвое выше.</w:t>
      </w:r>
    </w:p>
    <w:p w14:paraId="6193F391" w14:textId="77777777" w:rsidR="00A04D1A" w:rsidRPr="00076A06" w:rsidRDefault="00A04D1A" w:rsidP="00A04D1A">
      <w:r w:rsidRPr="00076A06">
        <w:t>Повысить будущие выплаты можно за счёт ПДС, добровольных накоплений и более позднего выхода на пенсию.</w:t>
      </w:r>
    </w:p>
    <w:p w14:paraId="1D81E643" w14:textId="722F73D9" w:rsidR="00A04D1A" w:rsidRPr="00076A06" w:rsidRDefault="00A04D1A" w:rsidP="00A04D1A">
      <w:hyperlink r:id="rId33" w:history="1">
        <w:r w:rsidRPr="00076A06">
          <w:rPr>
            <w:rStyle w:val="a3"/>
          </w:rPr>
          <w:t>https://fbm.ru/novosti/business/skolko-nuzhno-zarabatyvat-chtoby-vyjti-na-pensiju-s-dohodom-75-tysjach-v-mesjac-realnyj-raschet-dlja-rossijan.html</w:t>
        </w:r>
      </w:hyperlink>
      <w:r w:rsidRPr="00076A06">
        <w:t xml:space="preserve"> </w:t>
      </w:r>
    </w:p>
    <w:p w14:paraId="67F19982" w14:textId="77777777" w:rsidR="00953927" w:rsidRPr="00076A06" w:rsidRDefault="00953927" w:rsidP="00953927">
      <w:pPr>
        <w:pStyle w:val="2"/>
      </w:pPr>
      <w:bookmarkStart w:id="108" w:name="_Toc213757144"/>
      <w:bookmarkStart w:id="109" w:name="_Toc213826350"/>
      <w:r w:rsidRPr="00076A06">
        <w:t xml:space="preserve">Экология Севера, 11.11.2025, </w:t>
      </w:r>
      <w:r w:rsidRPr="00076A06">
        <w:rPr>
          <w:rFonts w:eastAsia="Verdana"/>
        </w:rPr>
        <w:t>Доплата до прожиточного минимума работает как финансовая подушка: кто в 2026 году получит деньги сверху, а кто потеряет рубли из-за одной ошибки</w:t>
      </w:r>
      <w:bookmarkEnd w:id="108"/>
      <w:bookmarkEnd w:id="109"/>
    </w:p>
    <w:p w14:paraId="3A9AF7C7" w14:textId="77777777" w:rsidR="00953927" w:rsidRPr="00953927" w:rsidRDefault="00953927" w:rsidP="002F00FF">
      <w:pPr>
        <w:pStyle w:val="3"/>
      </w:pPr>
      <w:bookmarkStart w:id="110" w:name="_Toc213826351"/>
      <w:r w:rsidRPr="00953927">
        <w:t>Вопрос о том, какой доход ждать пенсионерам в ближайшие годы, перестал быть абстрактной темой - это уже планирование очень конкретного семейного бюджета. Прогнозы по размеру страховой пенсии на 2026 год позволяют заранее понять, на что можно рассчитывать, как работает система пенсионных баллов и в каких случаях государство добавит выплату до уровня прожиточного минимума.</w:t>
      </w:r>
      <w:bookmarkEnd w:id="110"/>
    </w:p>
    <w:p w14:paraId="6620682E" w14:textId="4323D754" w:rsidR="00953927" w:rsidRPr="00953927" w:rsidRDefault="00201653" w:rsidP="00953927">
      <w:pPr>
        <w:rPr>
          <w:bCs/>
        </w:rPr>
      </w:pPr>
      <w:r>
        <w:t>«</w:t>
      </w:r>
      <w:r w:rsidR="00953927" w:rsidRPr="00953927">
        <w:t xml:space="preserve">С учетом стоимости одного индивидуального </w:t>
      </w:r>
      <w:r w:rsidR="00953927" w:rsidRPr="00953927">
        <w:rPr>
          <w:bCs/>
        </w:rPr>
        <w:t>пенсионного коэффициента и размера фиксированной выплаты на 2026 год, а также минимально необходимого числа ИПК, то мы получим следующие результаты: 30x156,76 + 9584,69 = 14 287,49 рубля. В 2025 году минимальный размер страховой пенсии по старости равен 30x145,69 + 8907,70 = 13 278,4 рубля. То есть минимальный размер страховой пенсии по старости в 2026 году увеличится на 7,6%</w:t>
      </w:r>
      <w:r>
        <w:rPr>
          <w:bCs/>
        </w:rPr>
        <w:t>»</w:t>
      </w:r>
      <w:r w:rsidR="00953927" w:rsidRPr="00953927">
        <w:rPr>
          <w:bCs/>
        </w:rPr>
        <w:t>, - подчеркнул кандидат экономических наук, доцент Финансового университета при Правительстве РФ Игорь Балынин.</w:t>
      </w:r>
    </w:p>
    <w:p w14:paraId="04499338" w14:textId="77777777" w:rsidR="00953927" w:rsidRPr="00953927" w:rsidRDefault="00953927" w:rsidP="00953927">
      <w:pPr>
        <w:rPr>
          <w:bCs/>
        </w:rPr>
      </w:pPr>
      <w:r w:rsidRPr="00953927">
        <w:rPr>
          <w:bCs/>
        </w:rPr>
        <w:t>Как устроен минимальный размер страховой пенсии</w:t>
      </w:r>
    </w:p>
    <w:p w14:paraId="15A16B0B" w14:textId="77777777" w:rsidR="00953927" w:rsidRPr="00953927" w:rsidRDefault="00953927" w:rsidP="00953927">
      <w:pPr>
        <w:rPr>
          <w:bCs/>
        </w:rPr>
      </w:pPr>
      <w:r w:rsidRPr="00953927">
        <w:rPr>
          <w:bCs/>
        </w:rPr>
        <w:t xml:space="preserve">Страховая пенсия по старости для многих - основа дохода. Ее размер зависит от двух ключевых составляющих: </w:t>
      </w:r>
    </w:p>
    <w:p w14:paraId="6C94321A" w14:textId="77777777" w:rsidR="00953927" w:rsidRPr="00953927" w:rsidRDefault="00953927" w:rsidP="00953927">
      <w:pPr>
        <w:numPr>
          <w:ilvl w:val="0"/>
          <w:numId w:val="31"/>
        </w:numPr>
        <w:rPr>
          <w:bCs/>
        </w:rPr>
      </w:pPr>
      <w:r w:rsidRPr="00953927">
        <w:rPr>
          <w:bCs/>
        </w:rPr>
        <w:t xml:space="preserve">количества пенсионных баллов (индивидуального пенсионного коэффициента - ИПК); </w:t>
      </w:r>
    </w:p>
    <w:p w14:paraId="0C52F6A0" w14:textId="77777777" w:rsidR="00953927" w:rsidRPr="00953927" w:rsidRDefault="00953927" w:rsidP="00953927">
      <w:pPr>
        <w:numPr>
          <w:ilvl w:val="0"/>
          <w:numId w:val="31"/>
        </w:numPr>
        <w:rPr>
          <w:bCs/>
        </w:rPr>
      </w:pPr>
      <w:r w:rsidRPr="00953927">
        <w:rPr>
          <w:bCs/>
        </w:rPr>
        <w:t xml:space="preserve">фиксированной выплаты, которую государство устанавливает на каждый год. </w:t>
      </w:r>
    </w:p>
    <w:p w14:paraId="65CC103F" w14:textId="77777777" w:rsidR="00953927" w:rsidRPr="00953927" w:rsidRDefault="00953927" w:rsidP="00953927">
      <w:pPr>
        <w:rPr>
          <w:bCs/>
        </w:rPr>
      </w:pPr>
      <w:r w:rsidRPr="00953927">
        <w:rPr>
          <w:bCs/>
        </w:rPr>
        <w:t>Минимальную страховую пенсию можно рассчитать по формуле:</w:t>
      </w:r>
    </w:p>
    <w:p w14:paraId="60981C99" w14:textId="77777777" w:rsidR="00953927" w:rsidRPr="00953927" w:rsidRDefault="00953927" w:rsidP="00953927">
      <w:pPr>
        <w:rPr>
          <w:bCs/>
        </w:rPr>
      </w:pPr>
      <w:r w:rsidRPr="00953927">
        <w:rPr>
          <w:bCs/>
        </w:rPr>
        <w:t>(минимальное число баллов x стоимость одного балла) + фиксированная выплата.</w:t>
      </w:r>
    </w:p>
    <w:p w14:paraId="468E0002" w14:textId="77777777" w:rsidR="00953927" w:rsidRPr="00953927" w:rsidRDefault="00953927" w:rsidP="00953927">
      <w:pPr>
        <w:rPr>
          <w:bCs/>
        </w:rPr>
      </w:pPr>
      <w:r w:rsidRPr="00953927">
        <w:rPr>
          <w:bCs/>
        </w:rPr>
        <w:t>К пенсии по старости претендуют те, кто выполнил два условия: не менее 15 лет страхового стажа и не менее 30 пенсионных баллов.</w:t>
      </w:r>
    </w:p>
    <w:p w14:paraId="50A3322E" w14:textId="77777777" w:rsidR="00953927" w:rsidRPr="00953927" w:rsidRDefault="00953927" w:rsidP="00953927">
      <w:pPr>
        <w:rPr>
          <w:bCs/>
        </w:rPr>
      </w:pPr>
      <w:r w:rsidRPr="00953927">
        <w:rPr>
          <w:bCs/>
        </w:rPr>
        <w:lastRenderedPageBreak/>
        <w:t>Именно поэтому в расчетах на 2025 и 2026 годы фигурирует число 30 - это минимальное количество ИПК, необходимое для назначения страховой пенсии.</w:t>
      </w:r>
    </w:p>
    <w:p w14:paraId="1FC8E64E" w14:textId="77777777" w:rsidR="00953927" w:rsidRPr="00953927" w:rsidRDefault="00953927" w:rsidP="00953927">
      <w:pPr>
        <w:rPr>
          <w:bCs/>
        </w:rPr>
      </w:pPr>
      <w:r w:rsidRPr="00953927">
        <w:rPr>
          <w:bCs/>
        </w:rPr>
        <w:t>Отдельно работает механизм социальной доплаты. Если суммарный доход неработающего пенсионера (пенсия плюс ежемесячные выплаты и льготы в денежном выражении) оказывается ниже регионального прожиточного минимума пенсионера (ПМП), Социальный фонд или органы соцзащиты добавляют сумму до этого уровня.</w:t>
      </w:r>
    </w:p>
    <w:p w14:paraId="7937FEC5" w14:textId="61AC7688" w:rsidR="00953927" w:rsidRPr="00953927" w:rsidRDefault="00953927" w:rsidP="00953927">
      <w:pPr>
        <w:rPr>
          <w:bCs/>
        </w:rPr>
      </w:pPr>
      <w:r w:rsidRPr="00953927">
        <w:rPr>
          <w:bCs/>
        </w:rPr>
        <w:t xml:space="preserve">Таблица </w:t>
      </w:r>
      <w:r w:rsidR="00201653">
        <w:rPr>
          <w:bCs/>
        </w:rPr>
        <w:t>«</w:t>
      </w:r>
      <w:r w:rsidRPr="00953927">
        <w:rPr>
          <w:bCs/>
        </w:rPr>
        <w:t>Сравнение</w:t>
      </w:r>
      <w:r w:rsidR="00201653">
        <w:rPr>
          <w:bCs/>
        </w:rPr>
        <w:t>»</w:t>
      </w:r>
      <w:r w:rsidRPr="00953927">
        <w:rPr>
          <w:bCs/>
        </w:rPr>
        <w:t>: минимум 2025 и 2026 годов</w:t>
      </w:r>
    </w:p>
    <w:p w14:paraId="7435D3DC" w14:textId="77777777" w:rsidR="00953927" w:rsidRPr="00953927" w:rsidRDefault="00953927" w:rsidP="00953927">
      <w:pPr>
        <w:rPr>
          <w:bCs/>
        </w:rPr>
      </w:pPr>
      <w:r w:rsidRPr="00953927">
        <w:rPr>
          <w:bCs/>
        </w:rPr>
        <w:t xml:space="preserve">Ниже - упрощенное сравнение минимальной страховой пенсии по старости при наличии 30 пенсионных баллов. </w:t>
      </w:r>
    </w:p>
    <w:tbl>
      <w:tblPr>
        <w:tblW w:w="0" w:type="auto"/>
        <w:tblLook w:val="04A0" w:firstRow="1" w:lastRow="0" w:firstColumn="1" w:lastColumn="0" w:noHBand="0" w:noVBand="1"/>
      </w:tblPr>
      <w:tblGrid>
        <w:gridCol w:w="3294"/>
        <w:gridCol w:w="2430"/>
        <w:gridCol w:w="3347"/>
      </w:tblGrid>
      <w:tr w:rsidR="00953927" w:rsidRPr="00953927" w14:paraId="35C9837A" w14:textId="77777777" w:rsidTr="0065222C">
        <w:tc>
          <w:tcPr>
            <w:tcW w:w="0" w:type="auto"/>
          </w:tcPr>
          <w:p w14:paraId="500D8858" w14:textId="77777777" w:rsidR="00953927" w:rsidRPr="00953927" w:rsidRDefault="00953927" w:rsidP="00953927">
            <w:pPr>
              <w:rPr>
                <w:bCs/>
              </w:rPr>
            </w:pPr>
            <w:r w:rsidRPr="00953927">
              <w:rPr>
                <w:bCs/>
              </w:rPr>
              <w:t xml:space="preserve"> Показатель</w:t>
            </w:r>
          </w:p>
        </w:tc>
        <w:tc>
          <w:tcPr>
            <w:tcW w:w="0" w:type="auto"/>
          </w:tcPr>
          <w:p w14:paraId="323487B0" w14:textId="77777777" w:rsidR="00953927" w:rsidRPr="00953927" w:rsidRDefault="00953927" w:rsidP="00953927">
            <w:pPr>
              <w:rPr>
                <w:bCs/>
              </w:rPr>
            </w:pPr>
            <w:r w:rsidRPr="00953927">
              <w:rPr>
                <w:bCs/>
              </w:rPr>
              <w:t xml:space="preserve"> 2025 год</w:t>
            </w:r>
          </w:p>
        </w:tc>
        <w:tc>
          <w:tcPr>
            <w:tcW w:w="0" w:type="auto"/>
          </w:tcPr>
          <w:p w14:paraId="24463E1C" w14:textId="77777777" w:rsidR="00953927" w:rsidRPr="00953927" w:rsidRDefault="00953927" w:rsidP="00953927">
            <w:pPr>
              <w:rPr>
                <w:bCs/>
              </w:rPr>
            </w:pPr>
            <w:r w:rsidRPr="00953927">
              <w:rPr>
                <w:bCs/>
              </w:rPr>
              <w:t xml:space="preserve"> 2026 год (прогноз)</w:t>
            </w:r>
          </w:p>
        </w:tc>
      </w:tr>
      <w:tr w:rsidR="00953927" w:rsidRPr="00953927" w14:paraId="27A08290" w14:textId="77777777" w:rsidTr="0065222C">
        <w:tc>
          <w:tcPr>
            <w:tcW w:w="0" w:type="auto"/>
          </w:tcPr>
          <w:p w14:paraId="0EC5A7DB" w14:textId="77777777" w:rsidR="00953927" w:rsidRPr="00953927" w:rsidRDefault="00953927" w:rsidP="00953927">
            <w:pPr>
              <w:rPr>
                <w:bCs/>
              </w:rPr>
            </w:pPr>
            <w:r w:rsidRPr="00953927">
              <w:rPr>
                <w:bCs/>
              </w:rPr>
              <w:t xml:space="preserve"> Стоимость 1 пенсионного балла</w:t>
            </w:r>
          </w:p>
        </w:tc>
        <w:tc>
          <w:tcPr>
            <w:tcW w:w="0" w:type="auto"/>
          </w:tcPr>
          <w:p w14:paraId="4FC52971" w14:textId="77777777" w:rsidR="00953927" w:rsidRPr="00953927" w:rsidRDefault="00953927" w:rsidP="00953927">
            <w:pPr>
              <w:rPr>
                <w:bCs/>
              </w:rPr>
            </w:pPr>
            <w:r w:rsidRPr="00953927">
              <w:rPr>
                <w:bCs/>
              </w:rPr>
              <w:t xml:space="preserve"> 145,69 </w:t>
            </w:r>
          </w:p>
        </w:tc>
        <w:tc>
          <w:tcPr>
            <w:tcW w:w="0" w:type="auto"/>
          </w:tcPr>
          <w:p w14:paraId="59D3A652" w14:textId="77777777" w:rsidR="00953927" w:rsidRPr="00953927" w:rsidRDefault="00953927" w:rsidP="00953927">
            <w:pPr>
              <w:rPr>
                <w:bCs/>
              </w:rPr>
            </w:pPr>
            <w:r w:rsidRPr="00953927">
              <w:rPr>
                <w:bCs/>
              </w:rPr>
              <w:t xml:space="preserve"> 156,76 (по проекту бюджета)</w:t>
            </w:r>
          </w:p>
        </w:tc>
      </w:tr>
      <w:tr w:rsidR="00953927" w:rsidRPr="00953927" w14:paraId="7EA6FB87" w14:textId="77777777" w:rsidTr="0065222C">
        <w:tc>
          <w:tcPr>
            <w:tcW w:w="0" w:type="auto"/>
          </w:tcPr>
          <w:p w14:paraId="53BDA1EE" w14:textId="77777777" w:rsidR="00953927" w:rsidRPr="00953927" w:rsidRDefault="00953927" w:rsidP="00953927">
            <w:pPr>
              <w:rPr>
                <w:bCs/>
              </w:rPr>
            </w:pPr>
            <w:r w:rsidRPr="00953927">
              <w:rPr>
                <w:bCs/>
              </w:rPr>
              <w:t xml:space="preserve"> Фиксированная выплата к пенсии</w:t>
            </w:r>
          </w:p>
        </w:tc>
        <w:tc>
          <w:tcPr>
            <w:tcW w:w="0" w:type="auto"/>
          </w:tcPr>
          <w:p w14:paraId="2CFA1C93" w14:textId="77777777" w:rsidR="00953927" w:rsidRPr="00953927" w:rsidRDefault="00953927" w:rsidP="00953927">
            <w:pPr>
              <w:rPr>
                <w:bCs/>
              </w:rPr>
            </w:pPr>
            <w:r w:rsidRPr="00953927">
              <w:rPr>
                <w:bCs/>
              </w:rPr>
              <w:t xml:space="preserve"> 8 907,70 </w:t>
            </w:r>
          </w:p>
        </w:tc>
        <w:tc>
          <w:tcPr>
            <w:tcW w:w="0" w:type="auto"/>
          </w:tcPr>
          <w:p w14:paraId="12270993" w14:textId="77777777" w:rsidR="00953927" w:rsidRPr="00953927" w:rsidRDefault="00953927" w:rsidP="00953927">
            <w:pPr>
              <w:rPr>
                <w:bCs/>
              </w:rPr>
            </w:pPr>
            <w:r w:rsidRPr="00953927">
              <w:rPr>
                <w:bCs/>
              </w:rPr>
              <w:t xml:space="preserve"> 9 584,69 (проект)</w:t>
            </w:r>
          </w:p>
        </w:tc>
      </w:tr>
      <w:tr w:rsidR="00953927" w:rsidRPr="00953927" w14:paraId="3BCDF0FD" w14:textId="77777777" w:rsidTr="0065222C">
        <w:tc>
          <w:tcPr>
            <w:tcW w:w="0" w:type="auto"/>
          </w:tcPr>
          <w:p w14:paraId="670C73E9" w14:textId="77777777" w:rsidR="00953927" w:rsidRPr="00953927" w:rsidRDefault="00953927" w:rsidP="00953927">
            <w:pPr>
              <w:rPr>
                <w:bCs/>
              </w:rPr>
            </w:pPr>
            <w:r w:rsidRPr="00953927">
              <w:rPr>
                <w:bCs/>
              </w:rPr>
              <w:t xml:space="preserve"> Минимальное число баллов для пенсии</w:t>
            </w:r>
          </w:p>
        </w:tc>
        <w:tc>
          <w:tcPr>
            <w:tcW w:w="0" w:type="auto"/>
          </w:tcPr>
          <w:p w14:paraId="63C793E0" w14:textId="77777777" w:rsidR="00953927" w:rsidRPr="00953927" w:rsidRDefault="00953927" w:rsidP="00953927">
            <w:pPr>
              <w:rPr>
                <w:bCs/>
              </w:rPr>
            </w:pPr>
            <w:r w:rsidRPr="00953927">
              <w:rPr>
                <w:bCs/>
              </w:rPr>
              <w:t xml:space="preserve"> 30</w:t>
            </w:r>
          </w:p>
        </w:tc>
        <w:tc>
          <w:tcPr>
            <w:tcW w:w="0" w:type="auto"/>
          </w:tcPr>
          <w:p w14:paraId="7A80D73B" w14:textId="77777777" w:rsidR="00953927" w:rsidRPr="00953927" w:rsidRDefault="00953927" w:rsidP="00953927">
            <w:pPr>
              <w:rPr>
                <w:bCs/>
              </w:rPr>
            </w:pPr>
            <w:r w:rsidRPr="00953927">
              <w:rPr>
                <w:bCs/>
              </w:rPr>
              <w:t xml:space="preserve"> 30</w:t>
            </w:r>
          </w:p>
        </w:tc>
      </w:tr>
      <w:tr w:rsidR="00953927" w:rsidRPr="00953927" w14:paraId="2F70C8DC" w14:textId="77777777" w:rsidTr="0065222C">
        <w:tc>
          <w:tcPr>
            <w:tcW w:w="0" w:type="auto"/>
          </w:tcPr>
          <w:p w14:paraId="66A2EBCE" w14:textId="77777777" w:rsidR="00953927" w:rsidRPr="00953927" w:rsidRDefault="00953927" w:rsidP="00953927">
            <w:pPr>
              <w:rPr>
                <w:bCs/>
              </w:rPr>
            </w:pPr>
            <w:r w:rsidRPr="00953927">
              <w:rPr>
                <w:bCs/>
              </w:rPr>
              <w:t xml:space="preserve"> Минимальная страховая пенсия по формуле</w:t>
            </w:r>
          </w:p>
        </w:tc>
        <w:tc>
          <w:tcPr>
            <w:tcW w:w="0" w:type="auto"/>
          </w:tcPr>
          <w:p w14:paraId="133D2C22" w14:textId="77777777" w:rsidR="00953927" w:rsidRPr="00953927" w:rsidRDefault="00953927" w:rsidP="00953927">
            <w:pPr>
              <w:rPr>
                <w:bCs/>
              </w:rPr>
            </w:pPr>
            <w:r w:rsidRPr="00953927">
              <w:rPr>
                <w:bCs/>
              </w:rPr>
              <w:t xml:space="preserve"> 13 278,40 (30x145,69 + 8 907,70)</w:t>
            </w:r>
          </w:p>
        </w:tc>
        <w:tc>
          <w:tcPr>
            <w:tcW w:w="0" w:type="auto"/>
          </w:tcPr>
          <w:p w14:paraId="2CD2D637" w14:textId="77777777" w:rsidR="00953927" w:rsidRPr="00953927" w:rsidRDefault="00953927" w:rsidP="00953927">
            <w:pPr>
              <w:rPr>
                <w:bCs/>
              </w:rPr>
            </w:pPr>
            <w:r w:rsidRPr="00953927">
              <w:rPr>
                <w:bCs/>
              </w:rPr>
              <w:t xml:space="preserve"> 14 287,49 (30x156,76 + 9 584,69) - оценка эксперта</w:t>
            </w:r>
          </w:p>
        </w:tc>
      </w:tr>
      <w:tr w:rsidR="00953927" w:rsidRPr="00953927" w14:paraId="1A08D262" w14:textId="77777777" w:rsidTr="0065222C">
        <w:tc>
          <w:tcPr>
            <w:tcW w:w="0" w:type="auto"/>
          </w:tcPr>
          <w:p w14:paraId="14D66156" w14:textId="77777777" w:rsidR="00953927" w:rsidRPr="00953927" w:rsidRDefault="00953927" w:rsidP="00953927">
            <w:pPr>
              <w:rPr>
                <w:bCs/>
              </w:rPr>
            </w:pPr>
            <w:r w:rsidRPr="00953927">
              <w:rPr>
                <w:bCs/>
              </w:rPr>
              <w:t xml:space="preserve"> Рост к 2025 году</w:t>
            </w:r>
          </w:p>
        </w:tc>
        <w:tc>
          <w:tcPr>
            <w:tcW w:w="0" w:type="auto"/>
          </w:tcPr>
          <w:p w14:paraId="7F60E9AB" w14:textId="77777777" w:rsidR="00953927" w:rsidRPr="00953927" w:rsidRDefault="00953927" w:rsidP="00953927">
            <w:pPr>
              <w:rPr>
                <w:bCs/>
              </w:rPr>
            </w:pPr>
            <w:r w:rsidRPr="00953927">
              <w:rPr>
                <w:bCs/>
              </w:rPr>
              <w:t xml:space="preserve"> -</w:t>
            </w:r>
          </w:p>
        </w:tc>
        <w:tc>
          <w:tcPr>
            <w:tcW w:w="0" w:type="auto"/>
          </w:tcPr>
          <w:p w14:paraId="43F145A0" w14:textId="77777777" w:rsidR="00953927" w:rsidRPr="00953927" w:rsidRDefault="00953927" w:rsidP="00953927">
            <w:pPr>
              <w:rPr>
                <w:bCs/>
              </w:rPr>
            </w:pPr>
            <w:r w:rsidRPr="00953927">
              <w:rPr>
                <w:bCs/>
              </w:rPr>
              <w:t xml:space="preserve"> +7,6 %</w:t>
            </w:r>
          </w:p>
        </w:tc>
      </w:tr>
    </w:tbl>
    <w:p w14:paraId="5F7BC979" w14:textId="77777777" w:rsidR="00953927" w:rsidRPr="00953927" w:rsidRDefault="00953927" w:rsidP="00953927">
      <w:pPr>
        <w:rPr>
          <w:bCs/>
        </w:rPr>
      </w:pPr>
      <w:r w:rsidRPr="00953927">
        <w:rPr>
          <w:bCs/>
        </w:rPr>
        <w:t>Важно понимать: это именно минимальный размер страховой пенсии при выполнении условий по стажу и баллам. Фактический доход конкретного человека может быть выше (больше ИПК, северные коэффициенты, надбавки за возраст и т. д.) или дотягиваться до прожиточного минимума за счёт социальной доплаты.</w:t>
      </w:r>
    </w:p>
    <w:p w14:paraId="2AED18ED" w14:textId="77777777" w:rsidR="00953927" w:rsidRPr="00953927" w:rsidRDefault="00953927" w:rsidP="00953927">
      <w:pPr>
        <w:rPr>
          <w:bCs/>
        </w:rPr>
      </w:pPr>
      <w:r w:rsidRPr="00953927">
        <w:rPr>
          <w:bCs/>
        </w:rPr>
        <w:t>Базовые вещи, которые нужно знать о доплате до прожиточного минимума</w:t>
      </w:r>
    </w:p>
    <w:p w14:paraId="64E1FA23" w14:textId="77777777" w:rsidR="00953927" w:rsidRPr="00953927" w:rsidRDefault="00953927" w:rsidP="00953927">
      <w:pPr>
        <w:rPr>
          <w:bCs/>
        </w:rPr>
      </w:pPr>
      <w:r w:rsidRPr="00953927">
        <w:rPr>
          <w:bCs/>
        </w:rPr>
        <w:t>Если пенсионер не работает, а сумма всех его регулярных выплат ниже ПМП по региону, государство подключает механизм доплаты.</w:t>
      </w:r>
    </w:p>
    <w:p w14:paraId="4C45F9D7" w14:textId="77777777" w:rsidR="00953927" w:rsidRPr="00953927" w:rsidRDefault="00953927" w:rsidP="00953927">
      <w:pPr>
        <w:rPr>
          <w:bCs/>
        </w:rPr>
      </w:pPr>
      <w:r w:rsidRPr="00953927">
        <w:rPr>
          <w:bCs/>
        </w:rPr>
        <w:t xml:space="preserve">Учитываются: </w:t>
      </w:r>
    </w:p>
    <w:p w14:paraId="338E80E0" w14:textId="77777777" w:rsidR="00953927" w:rsidRPr="00953927" w:rsidRDefault="00953927" w:rsidP="00953927">
      <w:pPr>
        <w:numPr>
          <w:ilvl w:val="0"/>
          <w:numId w:val="32"/>
        </w:numPr>
        <w:rPr>
          <w:bCs/>
        </w:rPr>
      </w:pPr>
      <w:r w:rsidRPr="00953927">
        <w:rPr>
          <w:bCs/>
        </w:rPr>
        <w:t xml:space="preserve">страховые и социальные пенсии; </w:t>
      </w:r>
    </w:p>
    <w:p w14:paraId="7CF2EE0F" w14:textId="77777777" w:rsidR="00953927" w:rsidRPr="00953927" w:rsidRDefault="00953927" w:rsidP="00953927">
      <w:pPr>
        <w:numPr>
          <w:ilvl w:val="0"/>
          <w:numId w:val="32"/>
        </w:numPr>
        <w:rPr>
          <w:bCs/>
        </w:rPr>
      </w:pPr>
      <w:r w:rsidRPr="00953927">
        <w:rPr>
          <w:bCs/>
        </w:rPr>
        <w:t xml:space="preserve">срочные пенсионные выплаты; </w:t>
      </w:r>
    </w:p>
    <w:p w14:paraId="0EA3A9BE" w14:textId="77777777" w:rsidR="00953927" w:rsidRPr="00953927" w:rsidRDefault="00953927" w:rsidP="00953927">
      <w:pPr>
        <w:numPr>
          <w:ilvl w:val="0"/>
          <w:numId w:val="32"/>
        </w:numPr>
        <w:rPr>
          <w:bCs/>
        </w:rPr>
      </w:pPr>
      <w:r w:rsidRPr="00953927">
        <w:rPr>
          <w:bCs/>
        </w:rPr>
        <w:t xml:space="preserve">ежемесячные денежные выплаты (с учётом стоимости набора социальных услуг); </w:t>
      </w:r>
    </w:p>
    <w:p w14:paraId="37B38DE7" w14:textId="77777777" w:rsidR="00953927" w:rsidRPr="00953927" w:rsidRDefault="00953927" w:rsidP="00953927">
      <w:pPr>
        <w:numPr>
          <w:ilvl w:val="0"/>
          <w:numId w:val="32"/>
        </w:numPr>
        <w:rPr>
          <w:bCs/>
        </w:rPr>
      </w:pPr>
      <w:r w:rsidRPr="00953927">
        <w:rPr>
          <w:bCs/>
        </w:rPr>
        <w:t xml:space="preserve">региональные денежные меры поддержки (например, компенсации за ЖКХ, доплаты к проезду), если они выдаются деньгами, а не в натуральной форме. </w:t>
      </w:r>
    </w:p>
    <w:p w14:paraId="7E57B360" w14:textId="77777777" w:rsidR="00953927" w:rsidRPr="00953927" w:rsidRDefault="00953927" w:rsidP="00953927">
      <w:pPr>
        <w:rPr>
          <w:bCs/>
        </w:rPr>
      </w:pPr>
      <w:r w:rsidRPr="00953927">
        <w:rPr>
          <w:bCs/>
        </w:rPr>
        <w:t>Простой пример: если совокупный доход пенсионера - 15 000 рублей, а ПМП в регионе - 18 000 рублей, социальная доплата составит 3 000 рублей. Такой принцип действует и в 2025, и в 2026 году, при этом конкретный размер ПМП и доплаты зависит от субъекта РФ.</w:t>
      </w:r>
    </w:p>
    <w:p w14:paraId="05896FA0" w14:textId="77777777" w:rsidR="00953927" w:rsidRPr="00953927" w:rsidRDefault="00953927" w:rsidP="00953927">
      <w:pPr>
        <w:rPr>
          <w:bCs/>
        </w:rPr>
      </w:pPr>
      <w:r w:rsidRPr="00953927">
        <w:rPr>
          <w:bCs/>
        </w:rPr>
        <w:t>Советы шаг за шагом: как не потерять свои деньги</w:t>
      </w:r>
    </w:p>
    <w:p w14:paraId="048C0972" w14:textId="77777777" w:rsidR="00953927" w:rsidRPr="00953927" w:rsidRDefault="00953927" w:rsidP="00953927">
      <w:pPr>
        <w:rPr>
          <w:bCs/>
        </w:rPr>
      </w:pPr>
      <w:r w:rsidRPr="00953927">
        <w:rPr>
          <w:bCs/>
        </w:rPr>
        <w:t>1. Проверить, есть ли право на минимальную страховую пенсию</w:t>
      </w:r>
    </w:p>
    <w:p w14:paraId="0B53165C" w14:textId="360AD41A" w:rsidR="00953927" w:rsidRPr="00953927" w:rsidRDefault="00953927" w:rsidP="00953927">
      <w:pPr>
        <w:numPr>
          <w:ilvl w:val="0"/>
          <w:numId w:val="33"/>
        </w:numPr>
        <w:rPr>
          <w:bCs/>
        </w:rPr>
      </w:pPr>
      <w:r w:rsidRPr="00953927">
        <w:rPr>
          <w:bCs/>
        </w:rPr>
        <w:lastRenderedPageBreak/>
        <w:t xml:space="preserve">Соберите сведения о стаже: выписка из Социального фонда, трудовая книжка, данные на </w:t>
      </w:r>
      <w:r w:rsidR="00201653">
        <w:rPr>
          <w:bCs/>
        </w:rPr>
        <w:t>«</w:t>
      </w:r>
      <w:r w:rsidRPr="00953927">
        <w:rPr>
          <w:bCs/>
        </w:rPr>
        <w:t>Госуслугах</w:t>
      </w:r>
      <w:r w:rsidR="00201653">
        <w:rPr>
          <w:bCs/>
        </w:rPr>
        <w:t>»</w:t>
      </w:r>
      <w:r w:rsidRPr="00953927">
        <w:rPr>
          <w:bCs/>
        </w:rPr>
        <w:t xml:space="preserve">. </w:t>
      </w:r>
    </w:p>
    <w:p w14:paraId="0D8D86E4" w14:textId="77777777" w:rsidR="00953927" w:rsidRPr="00953927" w:rsidRDefault="00953927" w:rsidP="00953927">
      <w:pPr>
        <w:numPr>
          <w:ilvl w:val="0"/>
          <w:numId w:val="33"/>
        </w:numPr>
        <w:rPr>
          <w:bCs/>
        </w:rPr>
      </w:pPr>
      <w:r w:rsidRPr="00953927">
        <w:rPr>
          <w:bCs/>
        </w:rPr>
        <w:t xml:space="preserve">Убедитесь, что стажа не менее 15 лет и ИПК не меньше 30 баллов. </w:t>
      </w:r>
    </w:p>
    <w:p w14:paraId="097C868A" w14:textId="77777777" w:rsidR="00953927" w:rsidRPr="00953927" w:rsidRDefault="00953927" w:rsidP="00953927">
      <w:pPr>
        <w:numPr>
          <w:ilvl w:val="0"/>
          <w:numId w:val="33"/>
        </w:numPr>
        <w:rPr>
          <w:bCs/>
        </w:rPr>
      </w:pPr>
      <w:r w:rsidRPr="00953927">
        <w:rPr>
          <w:bCs/>
        </w:rPr>
        <w:t xml:space="preserve">Если стаж или баллы меньше, узнайте в СФР о возможностях добровольных взносов или работе ещё пару лет, чтобы дотянуть до минимальных параметров. </w:t>
      </w:r>
    </w:p>
    <w:p w14:paraId="094207F8" w14:textId="77777777" w:rsidR="00953927" w:rsidRPr="00953927" w:rsidRDefault="00953927" w:rsidP="00953927">
      <w:pPr>
        <w:rPr>
          <w:bCs/>
        </w:rPr>
      </w:pPr>
      <w:r w:rsidRPr="00953927">
        <w:rPr>
          <w:bCs/>
        </w:rPr>
        <w:t>2. Посчитать примерный размер пенсии</w:t>
      </w:r>
    </w:p>
    <w:p w14:paraId="45387289" w14:textId="77777777" w:rsidR="00953927" w:rsidRPr="00953927" w:rsidRDefault="00953927" w:rsidP="00953927">
      <w:pPr>
        <w:numPr>
          <w:ilvl w:val="0"/>
          <w:numId w:val="34"/>
        </w:numPr>
        <w:rPr>
          <w:bCs/>
        </w:rPr>
      </w:pPr>
      <w:r w:rsidRPr="00953927">
        <w:rPr>
          <w:bCs/>
        </w:rPr>
        <w:t xml:space="preserve">Узнайте количество своих пенсионных баллов - через личный кабинет на сайте или в приложении СФР. </w:t>
      </w:r>
    </w:p>
    <w:p w14:paraId="218EC983" w14:textId="77777777" w:rsidR="00953927" w:rsidRPr="00953927" w:rsidRDefault="00953927" w:rsidP="00953927">
      <w:pPr>
        <w:numPr>
          <w:ilvl w:val="0"/>
          <w:numId w:val="34"/>
        </w:numPr>
        <w:rPr>
          <w:bCs/>
        </w:rPr>
      </w:pPr>
      <w:r w:rsidRPr="00953927">
        <w:rPr>
          <w:bCs/>
        </w:rPr>
        <w:t xml:space="preserve">Умножьте их на стоимость ИПК на нужный год (для 2025 - 145,69 ; для 2026 - 156,76 по текущим расчётам). </w:t>
      </w:r>
    </w:p>
    <w:p w14:paraId="7DD574F6" w14:textId="77777777" w:rsidR="00953927" w:rsidRPr="00953927" w:rsidRDefault="00953927" w:rsidP="00953927">
      <w:pPr>
        <w:numPr>
          <w:ilvl w:val="0"/>
          <w:numId w:val="34"/>
        </w:numPr>
        <w:rPr>
          <w:bCs/>
        </w:rPr>
      </w:pPr>
      <w:r w:rsidRPr="00953927">
        <w:rPr>
          <w:bCs/>
        </w:rPr>
        <w:t xml:space="preserve">Прибавьте фиксированную выплату на этот же год. </w:t>
      </w:r>
    </w:p>
    <w:p w14:paraId="00F5016C" w14:textId="77777777" w:rsidR="00953927" w:rsidRPr="00953927" w:rsidRDefault="00953927" w:rsidP="00953927">
      <w:pPr>
        <w:numPr>
          <w:ilvl w:val="0"/>
          <w:numId w:val="34"/>
        </w:numPr>
        <w:rPr>
          <w:bCs/>
        </w:rPr>
      </w:pPr>
      <w:r w:rsidRPr="00953927">
        <w:rPr>
          <w:bCs/>
        </w:rPr>
        <w:t xml:space="preserve">Сверьте результат с региональным прожиточным минимумом пенсионера. </w:t>
      </w:r>
    </w:p>
    <w:p w14:paraId="5244500B" w14:textId="52D3415F" w:rsidR="00953927" w:rsidRPr="00953927" w:rsidRDefault="00953927" w:rsidP="00953927">
      <w:pPr>
        <w:rPr>
          <w:bCs/>
        </w:rPr>
      </w:pPr>
      <w:r w:rsidRPr="00953927">
        <w:rPr>
          <w:bCs/>
        </w:rPr>
        <w:t xml:space="preserve">Если самостоятельно считать не хочется, можно воспользоваться онлайн-калькуляторами на профильных сайтах и порталах СФР или банковских сервисов - многие мобильные приложения крупных банков (например, с пенсионной картой или вкладом </w:t>
      </w:r>
      <w:r w:rsidR="00201653">
        <w:rPr>
          <w:bCs/>
        </w:rPr>
        <w:t>«</w:t>
      </w:r>
      <w:r w:rsidRPr="00953927">
        <w:rPr>
          <w:bCs/>
        </w:rPr>
        <w:t>Пенсионный</w:t>
      </w:r>
      <w:r w:rsidR="00201653">
        <w:rPr>
          <w:bCs/>
        </w:rPr>
        <w:t>»</w:t>
      </w:r>
      <w:r w:rsidRPr="00953927">
        <w:rPr>
          <w:bCs/>
        </w:rPr>
        <w:t>) уже умеют показывать прогноз пенсии.</w:t>
      </w:r>
    </w:p>
    <w:p w14:paraId="21BF9E99" w14:textId="77777777" w:rsidR="00953927" w:rsidRPr="00953927" w:rsidRDefault="00953927" w:rsidP="00953927">
      <w:pPr>
        <w:rPr>
          <w:bCs/>
        </w:rPr>
      </w:pPr>
      <w:r w:rsidRPr="00953927">
        <w:rPr>
          <w:bCs/>
        </w:rPr>
        <w:t>3. Проверить право на социальную доплату</w:t>
      </w:r>
    </w:p>
    <w:p w14:paraId="4F342866" w14:textId="77777777" w:rsidR="00953927" w:rsidRPr="00953927" w:rsidRDefault="00953927" w:rsidP="00953927">
      <w:pPr>
        <w:numPr>
          <w:ilvl w:val="0"/>
          <w:numId w:val="35"/>
        </w:numPr>
        <w:rPr>
          <w:bCs/>
        </w:rPr>
      </w:pPr>
      <w:r w:rsidRPr="00953927">
        <w:rPr>
          <w:bCs/>
        </w:rPr>
        <w:t xml:space="preserve">Поднимите все регулярные выплаты: пенсия, ЕДВ, меры соцподдержки деньгами. </w:t>
      </w:r>
    </w:p>
    <w:p w14:paraId="1EFEC293" w14:textId="77777777" w:rsidR="00953927" w:rsidRPr="00953927" w:rsidRDefault="00953927" w:rsidP="00953927">
      <w:pPr>
        <w:numPr>
          <w:ilvl w:val="0"/>
          <w:numId w:val="35"/>
        </w:numPr>
        <w:rPr>
          <w:bCs/>
        </w:rPr>
      </w:pPr>
      <w:r w:rsidRPr="00953927">
        <w:rPr>
          <w:bCs/>
        </w:rPr>
        <w:t xml:space="preserve">Найдите ПМП вашего региона - данные публикуются в региональных законах и на официальных порталах. </w:t>
      </w:r>
    </w:p>
    <w:p w14:paraId="2E7B3BFF" w14:textId="77777777" w:rsidR="00953927" w:rsidRPr="00953927" w:rsidRDefault="00953927" w:rsidP="00953927">
      <w:pPr>
        <w:numPr>
          <w:ilvl w:val="0"/>
          <w:numId w:val="35"/>
        </w:numPr>
        <w:rPr>
          <w:bCs/>
        </w:rPr>
      </w:pPr>
      <w:r w:rsidRPr="00953927">
        <w:rPr>
          <w:bCs/>
        </w:rPr>
        <w:t xml:space="preserve">Если общая сумма ниже ПМП - у вас уже должно быть право на доплату. </w:t>
      </w:r>
    </w:p>
    <w:p w14:paraId="48B98120" w14:textId="6CE4948B" w:rsidR="00953927" w:rsidRPr="00953927" w:rsidRDefault="00953927" w:rsidP="00953927">
      <w:pPr>
        <w:numPr>
          <w:ilvl w:val="0"/>
          <w:numId w:val="35"/>
        </w:numPr>
        <w:rPr>
          <w:bCs/>
        </w:rPr>
      </w:pPr>
      <w:r w:rsidRPr="00953927">
        <w:rPr>
          <w:bCs/>
        </w:rPr>
        <w:t xml:space="preserve">В большинстве случаев доплата назначается автоматически на основании данных СФР, но при сомнениях можно подать заявление через МФЦ или </w:t>
      </w:r>
      <w:r w:rsidR="00201653">
        <w:rPr>
          <w:bCs/>
        </w:rPr>
        <w:t>«</w:t>
      </w:r>
      <w:r w:rsidRPr="00953927">
        <w:rPr>
          <w:bCs/>
        </w:rPr>
        <w:t>Госуслуги</w:t>
      </w:r>
      <w:r w:rsidR="00201653">
        <w:rPr>
          <w:bCs/>
        </w:rPr>
        <w:t>»</w:t>
      </w:r>
      <w:r w:rsidRPr="00953927">
        <w:rPr>
          <w:bCs/>
        </w:rPr>
        <w:t xml:space="preserve">. </w:t>
      </w:r>
    </w:p>
    <w:p w14:paraId="0F9B7A26" w14:textId="77777777" w:rsidR="00953927" w:rsidRPr="00953927" w:rsidRDefault="00953927" w:rsidP="00953927">
      <w:pPr>
        <w:rPr>
          <w:bCs/>
        </w:rPr>
      </w:pPr>
      <w:r w:rsidRPr="00953927">
        <w:rPr>
          <w:bCs/>
        </w:rPr>
        <w:t>4. Настроить удобный способ получения денег</w:t>
      </w:r>
    </w:p>
    <w:p w14:paraId="5AA9CF42" w14:textId="77777777" w:rsidR="00953927" w:rsidRPr="00953927" w:rsidRDefault="00953927" w:rsidP="00953927">
      <w:pPr>
        <w:numPr>
          <w:ilvl w:val="0"/>
          <w:numId w:val="36"/>
        </w:numPr>
        <w:rPr>
          <w:bCs/>
        </w:rPr>
      </w:pPr>
      <w:r w:rsidRPr="00953927">
        <w:rPr>
          <w:bCs/>
        </w:rPr>
        <w:t xml:space="preserve">Пенсионная карта: позволяет получать пенсию и доплаты, пользоваться кэшбэком и скидками для пенсионеров, оплачивать лекарства, витамины, коммунальные услуги онлайн. </w:t>
      </w:r>
    </w:p>
    <w:p w14:paraId="3F80ED72" w14:textId="35D68615" w:rsidR="00953927" w:rsidRPr="00953927" w:rsidRDefault="00953927" w:rsidP="00953927">
      <w:pPr>
        <w:numPr>
          <w:ilvl w:val="0"/>
          <w:numId w:val="36"/>
        </w:numPr>
        <w:rPr>
          <w:bCs/>
        </w:rPr>
      </w:pPr>
      <w:r w:rsidRPr="00953927">
        <w:rPr>
          <w:bCs/>
        </w:rPr>
        <w:t xml:space="preserve">Банковский вклад </w:t>
      </w:r>
      <w:r w:rsidR="00201653">
        <w:rPr>
          <w:bCs/>
        </w:rPr>
        <w:t>«</w:t>
      </w:r>
      <w:r w:rsidRPr="00953927">
        <w:rPr>
          <w:bCs/>
        </w:rPr>
        <w:t>пенсионный</w:t>
      </w:r>
      <w:r w:rsidR="00201653">
        <w:rPr>
          <w:bCs/>
        </w:rPr>
        <w:t>»</w:t>
      </w:r>
      <w:r w:rsidRPr="00953927">
        <w:rPr>
          <w:bCs/>
        </w:rPr>
        <w:t xml:space="preserve">: помогает не тратить сразу разовую доплату или накопления и получать проценты. </w:t>
      </w:r>
    </w:p>
    <w:p w14:paraId="5021F96B" w14:textId="77777777" w:rsidR="00953927" w:rsidRPr="00953927" w:rsidRDefault="00953927" w:rsidP="00953927">
      <w:pPr>
        <w:numPr>
          <w:ilvl w:val="0"/>
          <w:numId w:val="36"/>
        </w:numPr>
        <w:rPr>
          <w:bCs/>
        </w:rPr>
      </w:pPr>
      <w:r w:rsidRPr="00953927">
        <w:rPr>
          <w:bCs/>
        </w:rPr>
        <w:t xml:space="preserve">Наличные в отделении почты или банка: вариант для тех, кому привычнее живой контакт, но он менее удобен для контроля расходов. </w:t>
      </w:r>
    </w:p>
    <w:p w14:paraId="426A50E4" w14:textId="77777777" w:rsidR="00953927" w:rsidRPr="00953927" w:rsidRDefault="00953927" w:rsidP="00953927">
      <w:pPr>
        <w:rPr>
          <w:bCs/>
        </w:rPr>
      </w:pPr>
      <w:r w:rsidRPr="00953927">
        <w:rPr>
          <w:bCs/>
        </w:rPr>
        <w:t>5. Регулярно пересматривать бюджет</w:t>
      </w:r>
    </w:p>
    <w:p w14:paraId="03AE1E90" w14:textId="77777777" w:rsidR="00953927" w:rsidRPr="00953927" w:rsidRDefault="00953927" w:rsidP="00953927">
      <w:pPr>
        <w:numPr>
          <w:ilvl w:val="0"/>
          <w:numId w:val="37"/>
        </w:numPr>
        <w:rPr>
          <w:bCs/>
        </w:rPr>
      </w:pPr>
      <w:r w:rsidRPr="00953927">
        <w:rPr>
          <w:bCs/>
        </w:rPr>
        <w:t xml:space="preserve">Проверьте, не появились ли новые льготы по ЖКХ, санаторно-курортному лечению, покупке лекарств или медицинских услуг. </w:t>
      </w:r>
    </w:p>
    <w:p w14:paraId="49D724B9" w14:textId="77777777" w:rsidR="00953927" w:rsidRPr="00953927" w:rsidRDefault="00953927" w:rsidP="00953927">
      <w:pPr>
        <w:numPr>
          <w:ilvl w:val="0"/>
          <w:numId w:val="37"/>
        </w:numPr>
        <w:rPr>
          <w:bCs/>
        </w:rPr>
      </w:pPr>
      <w:r w:rsidRPr="00953927">
        <w:rPr>
          <w:bCs/>
        </w:rPr>
        <w:t xml:space="preserve">Сравните, что выгоднее: льгота в натуральной форме или денежная компенсация (например, отказ от набора социальных услуг в пользу денег, если вы всё равно покупаете лекарства и витамины самостоятельно). </w:t>
      </w:r>
    </w:p>
    <w:p w14:paraId="5DA89FB4" w14:textId="77777777" w:rsidR="00953927" w:rsidRPr="00953927" w:rsidRDefault="00953927" w:rsidP="00953927">
      <w:pPr>
        <w:rPr>
          <w:bCs/>
        </w:rPr>
      </w:pPr>
      <w:r w:rsidRPr="00953927">
        <w:rPr>
          <w:bCs/>
        </w:rPr>
        <w:t>Ошибка Последствие Альтернатива</w:t>
      </w:r>
    </w:p>
    <w:p w14:paraId="290395B5" w14:textId="1D997EED" w:rsidR="00953927" w:rsidRPr="00953927" w:rsidRDefault="00953927" w:rsidP="00953927">
      <w:pPr>
        <w:numPr>
          <w:ilvl w:val="0"/>
          <w:numId w:val="38"/>
        </w:numPr>
        <w:rPr>
          <w:bCs/>
        </w:rPr>
      </w:pPr>
      <w:r w:rsidRPr="00953927">
        <w:rPr>
          <w:bCs/>
        </w:rPr>
        <w:lastRenderedPageBreak/>
        <w:t xml:space="preserve">Альтернатива: раз в год проверять размер ПМП на официальном сайте региона и в личном кабинете СФР; при расхождениях - обращаться через МФЦ или </w:t>
      </w:r>
      <w:r w:rsidR="00201653">
        <w:rPr>
          <w:bCs/>
        </w:rPr>
        <w:t>«</w:t>
      </w:r>
      <w:r w:rsidRPr="00953927">
        <w:rPr>
          <w:bCs/>
        </w:rPr>
        <w:t>Госуслуги</w:t>
      </w:r>
      <w:r w:rsidR="00201653">
        <w:rPr>
          <w:bCs/>
        </w:rPr>
        <w:t>»</w:t>
      </w:r>
      <w:r w:rsidRPr="00953927">
        <w:rPr>
          <w:bCs/>
        </w:rPr>
        <w:t xml:space="preserve">. </w:t>
      </w:r>
    </w:p>
    <w:p w14:paraId="09930804" w14:textId="77777777" w:rsidR="00953927" w:rsidRPr="00953927" w:rsidRDefault="00953927" w:rsidP="00953927">
      <w:pPr>
        <w:rPr>
          <w:bCs/>
        </w:rPr>
      </w:pPr>
      <w:r w:rsidRPr="00953927">
        <w:rPr>
          <w:bCs/>
        </w:rPr>
        <w:t>Ошибка: не следить за изменениями прожиточного минимума пенсионера в регионе.</w:t>
      </w:r>
    </w:p>
    <w:p w14:paraId="68A72AF6" w14:textId="77777777" w:rsidR="00953927" w:rsidRPr="00953927" w:rsidRDefault="00953927" w:rsidP="00953927">
      <w:pPr>
        <w:rPr>
          <w:bCs/>
        </w:rPr>
      </w:pPr>
      <w:r w:rsidRPr="00953927">
        <w:rPr>
          <w:bCs/>
        </w:rPr>
        <w:t>Последствие: можно годами недополучать социальную доплату.</w:t>
      </w:r>
    </w:p>
    <w:p w14:paraId="70281155" w14:textId="77777777" w:rsidR="00953927" w:rsidRPr="00953927" w:rsidRDefault="00953927" w:rsidP="00953927">
      <w:pPr>
        <w:numPr>
          <w:ilvl w:val="0"/>
          <w:numId w:val="38"/>
        </w:numPr>
        <w:rPr>
          <w:bCs/>
        </w:rPr>
      </w:pPr>
      <w:r w:rsidRPr="00953927">
        <w:rPr>
          <w:bCs/>
        </w:rPr>
        <w:t xml:space="preserve">Альтернатива: часть средств держать на дебетовой карте, часть - на вкладе, кредитные карты использовать только при реальной необходимости. </w:t>
      </w:r>
    </w:p>
    <w:p w14:paraId="4C2DCE48" w14:textId="77777777" w:rsidR="00953927" w:rsidRPr="00953927" w:rsidRDefault="00953927" w:rsidP="00953927">
      <w:pPr>
        <w:rPr>
          <w:bCs/>
        </w:rPr>
      </w:pPr>
      <w:r w:rsidRPr="00953927">
        <w:rPr>
          <w:bCs/>
        </w:rPr>
        <w:t>Ошибка: хранить все деньги только на пенсионной карте и активно пользоваться кредиткой.</w:t>
      </w:r>
    </w:p>
    <w:p w14:paraId="144F8949" w14:textId="1F6EE998" w:rsidR="00953927" w:rsidRPr="00953927" w:rsidRDefault="00953927" w:rsidP="00953927">
      <w:pPr>
        <w:rPr>
          <w:bCs/>
        </w:rPr>
      </w:pPr>
      <w:r w:rsidRPr="00953927">
        <w:rPr>
          <w:bCs/>
        </w:rPr>
        <w:t xml:space="preserve">Последствие: переплата по процентам и отсутствие </w:t>
      </w:r>
      <w:r w:rsidR="00201653">
        <w:rPr>
          <w:bCs/>
        </w:rPr>
        <w:t>«</w:t>
      </w:r>
      <w:r w:rsidRPr="00953927">
        <w:rPr>
          <w:bCs/>
        </w:rPr>
        <w:t>подушки безопасности</w:t>
      </w:r>
      <w:r w:rsidR="00201653">
        <w:rPr>
          <w:bCs/>
        </w:rPr>
        <w:t>»</w:t>
      </w:r>
      <w:r w:rsidRPr="00953927">
        <w:rPr>
          <w:bCs/>
        </w:rPr>
        <w:t>.</w:t>
      </w:r>
    </w:p>
    <w:p w14:paraId="4A5262ED" w14:textId="77777777" w:rsidR="00953927" w:rsidRPr="00953927" w:rsidRDefault="00953927" w:rsidP="00953927">
      <w:pPr>
        <w:numPr>
          <w:ilvl w:val="0"/>
          <w:numId w:val="38"/>
        </w:numPr>
        <w:rPr>
          <w:bCs/>
        </w:rPr>
      </w:pPr>
      <w:r w:rsidRPr="00953927">
        <w:rPr>
          <w:bCs/>
        </w:rPr>
        <w:t xml:space="preserve">Альтернатива: учитывать все ежемесячные денежные выплаты, но не включать разовые суммы и натуральные льготы; при споре опираться на разъяснения Социального фонда и официальные памятки. </w:t>
      </w:r>
    </w:p>
    <w:p w14:paraId="55A9FAC8" w14:textId="77777777" w:rsidR="00953927" w:rsidRPr="00953927" w:rsidRDefault="00953927" w:rsidP="00953927">
      <w:pPr>
        <w:rPr>
          <w:bCs/>
        </w:rPr>
      </w:pPr>
      <w:r w:rsidRPr="00953927">
        <w:rPr>
          <w:bCs/>
        </w:rPr>
        <w:t>Ошибка: не проверять состав совокупного дохода при расчёте доплаты.</w:t>
      </w:r>
    </w:p>
    <w:p w14:paraId="7506BEF1" w14:textId="77777777" w:rsidR="00953927" w:rsidRPr="00953927" w:rsidRDefault="00953927" w:rsidP="00953927">
      <w:pPr>
        <w:rPr>
          <w:bCs/>
        </w:rPr>
      </w:pPr>
      <w:r w:rsidRPr="00953927">
        <w:rPr>
          <w:bCs/>
        </w:rPr>
        <w:t>Последствие: неверный расчёт и риск отказа в доплате.</w:t>
      </w:r>
    </w:p>
    <w:p w14:paraId="1ED82029" w14:textId="77777777" w:rsidR="00953927" w:rsidRPr="00953927" w:rsidRDefault="00953927" w:rsidP="00953927">
      <w:pPr>
        <w:numPr>
          <w:ilvl w:val="0"/>
          <w:numId w:val="38"/>
        </w:numPr>
        <w:rPr>
          <w:bCs/>
        </w:rPr>
      </w:pPr>
      <w:r w:rsidRPr="00953927">
        <w:rPr>
          <w:bCs/>
        </w:rPr>
        <w:t xml:space="preserve">Альтернатива: подавать заявление на пенсию заранее, использовать онлайн-сервисы для подготовки документов и консультаций. </w:t>
      </w:r>
    </w:p>
    <w:p w14:paraId="64567B11" w14:textId="7B7C3985" w:rsidR="00953927" w:rsidRPr="00953927" w:rsidRDefault="00953927" w:rsidP="00953927">
      <w:pPr>
        <w:rPr>
          <w:bCs/>
        </w:rPr>
      </w:pPr>
      <w:r w:rsidRPr="00953927">
        <w:rPr>
          <w:bCs/>
        </w:rPr>
        <w:t xml:space="preserve">Ошибка: откладывать оформление пенсии и доплат, думая </w:t>
      </w:r>
      <w:r w:rsidR="00201653">
        <w:rPr>
          <w:bCs/>
        </w:rPr>
        <w:t>«</w:t>
      </w:r>
      <w:r w:rsidRPr="00953927">
        <w:rPr>
          <w:bCs/>
        </w:rPr>
        <w:t>всё равно пересчитают</w:t>
      </w:r>
      <w:r w:rsidR="00201653">
        <w:rPr>
          <w:bCs/>
        </w:rPr>
        <w:t>»</w:t>
      </w:r>
      <w:r w:rsidRPr="00953927">
        <w:rPr>
          <w:bCs/>
        </w:rPr>
        <w:t>.</w:t>
      </w:r>
    </w:p>
    <w:p w14:paraId="64BC2187" w14:textId="77777777" w:rsidR="00953927" w:rsidRPr="00953927" w:rsidRDefault="00953927" w:rsidP="00953927">
      <w:pPr>
        <w:rPr>
          <w:bCs/>
        </w:rPr>
      </w:pPr>
      <w:r w:rsidRPr="00953927">
        <w:rPr>
          <w:bCs/>
        </w:rPr>
        <w:t>Последствие: потеря нескольких месяцев выплат.</w:t>
      </w:r>
    </w:p>
    <w:p w14:paraId="205F1688" w14:textId="77777777" w:rsidR="00953927" w:rsidRPr="00953927" w:rsidRDefault="00953927" w:rsidP="00953927">
      <w:pPr>
        <w:rPr>
          <w:bCs/>
        </w:rPr>
      </w:pPr>
      <w:r w:rsidRPr="00953927">
        <w:rPr>
          <w:bCs/>
        </w:rPr>
        <w:t>А что если пенсионер подрабатывает?</w:t>
      </w:r>
    </w:p>
    <w:p w14:paraId="7AF014C0" w14:textId="77777777" w:rsidR="00953927" w:rsidRPr="00953927" w:rsidRDefault="00953927" w:rsidP="00953927">
      <w:pPr>
        <w:rPr>
          <w:bCs/>
        </w:rPr>
      </w:pPr>
      <w:r w:rsidRPr="00953927">
        <w:rPr>
          <w:bCs/>
        </w:rPr>
        <w:t>Для работающих пенсионеров правила по социальной доплате другие: доплата до ПМП обычно не назначается, так как учитывается заработок. Если подработка временная, иногда выгоднее официально уволиться, чтобы получать доплату, а затем вновь выйти на работу - такие ситуации лучше детально обсудить с консультантом СФР или специалистом по налогам.</w:t>
      </w:r>
    </w:p>
    <w:p w14:paraId="6759168A" w14:textId="77777777" w:rsidR="00953927" w:rsidRPr="00953927" w:rsidRDefault="00953927" w:rsidP="00953927">
      <w:pPr>
        <w:rPr>
          <w:bCs/>
        </w:rPr>
      </w:pPr>
      <w:r w:rsidRPr="00953927">
        <w:rPr>
          <w:bCs/>
        </w:rPr>
        <w:t>Баллов не хватает?</w:t>
      </w:r>
    </w:p>
    <w:p w14:paraId="5FC291A9" w14:textId="77777777" w:rsidR="00953927" w:rsidRPr="00953927" w:rsidRDefault="00953927" w:rsidP="00953927">
      <w:pPr>
        <w:rPr>
          <w:bCs/>
        </w:rPr>
      </w:pPr>
      <w:r w:rsidRPr="00953927">
        <w:rPr>
          <w:bCs/>
        </w:rPr>
        <w:t xml:space="preserve">Если ИПК меньше 30, страховую пенсию по старости по общему порядку назначить не смогут. Возможные варианты: </w:t>
      </w:r>
    </w:p>
    <w:p w14:paraId="465ADEF4" w14:textId="77777777" w:rsidR="00953927" w:rsidRPr="00953927" w:rsidRDefault="00953927" w:rsidP="00953927">
      <w:pPr>
        <w:numPr>
          <w:ilvl w:val="0"/>
          <w:numId w:val="39"/>
        </w:numPr>
        <w:rPr>
          <w:bCs/>
        </w:rPr>
      </w:pPr>
      <w:r w:rsidRPr="00953927">
        <w:rPr>
          <w:bCs/>
        </w:rPr>
        <w:t xml:space="preserve">доработать несколько лет, чтобы накопить баллы; </w:t>
      </w:r>
    </w:p>
    <w:p w14:paraId="27281953" w14:textId="77777777" w:rsidR="00953927" w:rsidRPr="00953927" w:rsidRDefault="00953927" w:rsidP="00953927">
      <w:pPr>
        <w:numPr>
          <w:ilvl w:val="0"/>
          <w:numId w:val="39"/>
        </w:numPr>
        <w:rPr>
          <w:bCs/>
        </w:rPr>
      </w:pPr>
      <w:r w:rsidRPr="00953927">
        <w:rPr>
          <w:bCs/>
        </w:rPr>
        <w:t xml:space="preserve">сделать добровольные страховые взносы; </w:t>
      </w:r>
    </w:p>
    <w:p w14:paraId="48604118" w14:textId="77777777" w:rsidR="00953927" w:rsidRPr="00953927" w:rsidRDefault="00953927" w:rsidP="00953927">
      <w:pPr>
        <w:numPr>
          <w:ilvl w:val="0"/>
          <w:numId w:val="39"/>
        </w:numPr>
        <w:rPr>
          <w:bCs/>
        </w:rPr>
      </w:pPr>
      <w:r w:rsidRPr="00953927">
        <w:rPr>
          <w:bCs/>
        </w:rPr>
        <w:t xml:space="preserve">в будущем перейти на социальную пенсию, которая назначается позднее, но не требует страхового стажа. </w:t>
      </w:r>
    </w:p>
    <w:p w14:paraId="2FAE1B8C" w14:textId="77777777" w:rsidR="00953927" w:rsidRPr="00953927" w:rsidRDefault="00953927" w:rsidP="00953927">
      <w:pPr>
        <w:rPr>
          <w:bCs/>
        </w:rPr>
      </w:pPr>
      <w:r w:rsidRPr="00953927">
        <w:rPr>
          <w:bCs/>
        </w:rPr>
        <w:t>Регион сменился?</w:t>
      </w:r>
    </w:p>
    <w:p w14:paraId="45639DEE" w14:textId="77777777" w:rsidR="00953927" w:rsidRPr="00953927" w:rsidRDefault="00953927" w:rsidP="00953927">
      <w:pPr>
        <w:rPr>
          <w:bCs/>
        </w:rPr>
      </w:pPr>
      <w:r w:rsidRPr="00953927">
        <w:rPr>
          <w:bCs/>
        </w:rPr>
        <w:t>При переезде в другой субъект РФ пересчитывается и доплата до прожиточного минимума, потому что ПМП в регионах различается. В одних субъектах (например, с более высоким уровнем цен) ПМП выше среднего по России, и доплаты могут быть ощутимыми, в других - ниже.</w:t>
      </w:r>
    </w:p>
    <w:p w14:paraId="19AE85A9" w14:textId="4D41CF4F" w:rsidR="00953927" w:rsidRPr="00953927" w:rsidRDefault="00953927" w:rsidP="00953927">
      <w:pPr>
        <w:rPr>
          <w:bCs/>
        </w:rPr>
      </w:pPr>
      <w:r w:rsidRPr="00953927">
        <w:rPr>
          <w:bCs/>
        </w:rPr>
        <w:t xml:space="preserve">Таблица </w:t>
      </w:r>
      <w:r w:rsidR="00201653">
        <w:rPr>
          <w:bCs/>
        </w:rPr>
        <w:t>«</w:t>
      </w:r>
      <w:r w:rsidRPr="00953927">
        <w:rPr>
          <w:bCs/>
        </w:rPr>
        <w:t>Плюсы и минусы</w:t>
      </w:r>
      <w:r w:rsidR="00201653">
        <w:rPr>
          <w:bCs/>
        </w:rPr>
        <w:t>»</w:t>
      </w:r>
      <w:r w:rsidRPr="00953927">
        <w:rPr>
          <w:bCs/>
        </w:rPr>
        <w:t>: минимум по формуле и доплата до ПМП</w:t>
      </w:r>
    </w:p>
    <w:p w14:paraId="574A61D6" w14:textId="77777777" w:rsidR="00953927" w:rsidRPr="00953927" w:rsidRDefault="00953927" w:rsidP="00953927">
      <w:pPr>
        <w:rPr>
          <w:bCs/>
        </w:rPr>
      </w:pPr>
      <w:r w:rsidRPr="00953927">
        <w:rPr>
          <w:bCs/>
        </w:rPr>
        <w:lastRenderedPageBreak/>
        <w:t>Вариант Плюсы Минусы</w:t>
      </w:r>
    </w:p>
    <w:p w14:paraId="5B98267B" w14:textId="77777777" w:rsidR="00953927" w:rsidRPr="00953927" w:rsidRDefault="00953927" w:rsidP="00953927">
      <w:pPr>
        <w:rPr>
          <w:bCs/>
        </w:rPr>
      </w:pPr>
      <w:r w:rsidRPr="00953927">
        <w:rPr>
          <w:bCs/>
        </w:rPr>
        <w:t>Только минимальная страховая пенсия по формуле (30 баллов) Понятная и прозрачная формула; можно планировать накопление баллов; не зависит от регионального бюджета В ряде регионов этого уровня всё равно недостаточно для покрытия базовых расходов, особенно на лекарства, бытовую технику, коммуналку</w:t>
      </w:r>
    </w:p>
    <w:p w14:paraId="7709316B" w14:textId="77777777" w:rsidR="00953927" w:rsidRPr="00953927" w:rsidRDefault="00953927" w:rsidP="00953927">
      <w:pPr>
        <w:rPr>
          <w:bCs/>
        </w:rPr>
      </w:pPr>
      <w:r w:rsidRPr="00953927">
        <w:rPr>
          <w:bCs/>
        </w:rPr>
        <w:t>Пенсия + социальная доплата до ПМП Государство гарантирует доход не ниже прожиточного минимума; перерасчёт чаще всего автоматический; можно совмещать с региональными льготами Поддержка доступна только неработающим пенсионерам; при росте дохода можно лишиться доплаты; ПМП в некоторых регионах всё ещё скромный</w:t>
      </w:r>
    </w:p>
    <w:p w14:paraId="36B9D5ED" w14:textId="77777777" w:rsidR="00953927" w:rsidRPr="00953927" w:rsidRDefault="00953927" w:rsidP="00953927">
      <w:pPr>
        <w:rPr>
          <w:bCs/>
        </w:rPr>
      </w:pPr>
      <w:r w:rsidRPr="00953927">
        <w:rPr>
          <w:bCs/>
        </w:rPr>
        <w:t>На практике у многих пенсионеров получается комбинация: страховая пенсия по формуле + доплата до ПМП + дополнительные льготы (компенсация ЖКХ, бесплатный проезд, скидки на санаторное лечение и СПА-процедуры).</w:t>
      </w:r>
    </w:p>
    <w:p w14:paraId="1250A8E9" w14:textId="77777777" w:rsidR="00953927" w:rsidRPr="00953927" w:rsidRDefault="00953927" w:rsidP="00953927">
      <w:pPr>
        <w:rPr>
          <w:bCs/>
        </w:rPr>
      </w:pPr>
      <w:r w:rsidRPr="00953927">
        <w:rPr>
          <w:bCs/>
        </w:rPr>
        <w:t>FAQ: частые вопросы</w:t>
      </w:r>
    </w:p>
    <w:p w14:paraId="3B6CB4E2" w14:textId="77777777" w:rsidR="00953927" w:rsidRPr="00953927" w:rsidRDefault="00953927" w:rsidP="00953927">
      <w:pPr>
        <w:rPr>
          <w:bCs/>
        </w:rPr>
      </w:pPr>
      <w:r w:rsidRPr="00953927">
        <w:rPr>
          <w:bCs/>
        </w:rPr>
        <w:t>Как проверить, положена ли мне социальная доплата?</w:t>
      </w:r>
    </w:p>
    <w:p w14:paraId="54640B75" w14:textId="77777777" w:rsidR="00953927" w:rsidRPr="00953927" w:rsidRDefault="00953927" w:rsidP="00953927">
      <w:pPr>
        <w:rPr>
          <w:bCs/>
        </w:rPr>
      </w:pPr>
      <w:r w:rsidRPr="00953927">
        <w:rPr>
          <w:bCs/>
        </w:rPr>
        <w:t>Сложите все регулярные выплаты и сравните их с ПМП вашего региона. Если сумма меньше - формально право на доплату есть. Подробную информацию можно получить в личном кабинете СФР, через МФЦ или по телефону горячей линии. В большинстве случаев доплата назначается автоматически, но проверка не помешает.</w:t>
      </w:r>
    </w:p>
    <w:p w14:paraId="1D185AAD" w14:textId="06F44C31" w:rsidR="00953927" w:rsidRPr="00953927" w:rsidRDefault="00953927" w:rsidP="00953927">
      <w:pPr>
        <w:rPr>
          <w:bCs/>
        </w:rPr>
      </w:pPr>
      <w:r w:rsidRPr="00953927">
        <w:rPr>
          <w:bCs/>
        </w:rPr>
        <w:t xml:space="preserve">Сколько </w:t>
      </w:r>
      <w:r w:rsidR="00201653">
        <w:rPr>
          <w:bCs/>
        </w:rPr>
        <w:t>«</w:t>
      </w:r>
      <w:r w:rsidRPr="00953927">
        <w:rPr>
          <w:bCs/>
        </w:rPr>
        <w:t>стоит</w:t>
      </w:r>
      <w:r w:rsidR="00201653">
        <w:rPr>
          <w:bCs/>
        </w:rPr>
        <w:t>»</w:t>
      </w:r>
      <w:r w:rsidRPr="00953927">
        <w:rPr>
          <w:bCs/>
        </w:rPr>
        <w:t xml:space="preserve"> пенсионный балл?</w:t>
      </w:r>
    </w:p>
    <w:p w14:paraId="4A5B6A26" w14:textId="77777777" w:rsidR="00953927" w:rsidRPr="00953927" w:rsidRDefault="00953927" w:rsidP="00953927">
      <w:r w:rsidRPr="00953927">
        <w:rPr>
          <w:bCs/>
        </w:rPr>
        <w:t>В 2025 году стоимость одного индивидуального пенсионного коэффициента</w:t>
      </w:r>
      <w:r w:rsidRPr="00953927">
        <w:t xml:space="preserve"> - 145,69 рубля. В 2026-м, согласно проекту бюджета и прогнозам экспертов, она должна вырасти до 156,76 рубля и, возможно, немного выше при дополнительной индексации.</w:t>
      </w:r>
    </w:p>
    <w:p w14:paraId="300422B3" w14:textId="77777777" w:rsidR="00953927" w:rsidRPr="00953927" w:rsidRDefault="00953927" w:rsidP="00953927">
      <w:r w:rsidRPr="00953927">
        <w:t>Что выгоднее: пенсию получать на карту или наличными?</w:t>
      </w:r>
    </w:p>
    <w:p w14:paraId="29B40046" w14:textId="77777777" w:rsidR="00953927" w:rsidRPr="00953927" w:rsidRDefault="00953927" w:rsidP="00953927">
      <w:r w:rsidRPr="00953927">
        <w:t xml:space="preserve">С точки зрения безопасности и удобства чаще всего выгоднее дебетовая пенсионная карта: </w:t>
      </w:r>
    </w:p>
    <w:p w14:paraId="797B4FB3" w14:textId="77777777" w:rsidR="00953927" w:rsidRPr="00953927" w:rsidRDefault="00953927" w:rsidP="00953927">
      <w:pPr>
        <w:numPr>
          <w:ilvl w:val="0"/>
          <w:numId w:val="40"/>
        </w:numPr>
      </w:pPr>
      <w:r w:rsidRPr="00953927">
        <w:t xml:space="preserve">есть СМС-оповещения и интернет-банк; </w:t>
      </w:r>
    </w:p>
    <w:p w14:paraId="0AAD70CE" w14:textId="77777777" w:rsidR="00953927" w:rsidRPr="00953927" w:rsidRDefault="00953927" w:rsidP="00953927">
      <w:pPr>
        <w:numPr>
          <w:ilvl w:val="0"/>
          <w:numId w:val="40"/>
        </w:numPr>
      </w:pPr>
      <w:r w:rsidRPr="00953927">
        <w:t xml:space="preserve">можно оплачивать покупки и услуги без комиссии; </w:t>
      </w:r>
    </w:p>
    <w:p w14:paraId="3ACD3C2B" w14:textId="77777777" w:rsidR="00953927" w:rsidRPr="00953927" w:rsidRDefault="00953927" w:rsidP="00953927">
      <w:pPr>
        <w:numPr>
          <w:ilvl w:val="0"/>
          <w:numId w:val="40"/>
        </w:numPr>
      </w:pPr>
      <w:r w:rsidRPr="00953927">
        <w:t xml:space="preserve">многие банки предлагают повышенный кэшбэк на аптеки, продукты, товары для дома. </w:t>
      </w:r>
    </w:p>
    <w:p w14:paraId="6E8A1356" w14:textId="77777777" w:rsidR="00953927" w:rsidRPr="00953927" w:rsidRDefault="00953927" w:rsidP="00953927">
      <w:r w:rsidRPr="00953927">
        <w:t>Наличные на почте или в кассе банка удобны тем, кто не пользуется гаджетами, но сложнее контролировать расходы.</w:t>
      </w:r>
    </w:p>
    <w:p w14:paraId="4214C2A7" w14:textId="77777777" w:rsidR="00953927" w:rsidRPr="00953927" w:rsidRDefault="00953927" w:rsidP="00953927">
      <w:r w:rsidRPr="00953927">
        <w:t>Как выбрать банк для пенсионной карты?</w:t>
      </w:r>
    </w:p>
    <w:p w14:paraId="317C569D" w14:textId="77777777" w:rsidR="00953927" w:rsidRPr="00953927" w:rsidRDefault="00953927" w:rsidP="00953927">
      <w:r w:rsidRPr="00953927">
        <w:t xml:space="preserve">Обратите внимание на: </w:t>
      </w:r>
    </w:p>
    <w:p w14:paraId="0A1385A1" w14:textId="77777777" w:rsidR="00953927" w:rsidRPr="00953927" w:rsidRDefault="00953927" w:rsidP="00953927">
      <w:pPr>
        <w:numPr>
          <w:ilvl w:val="0"/>
          <w:numId w:val="41"/>
        </w:numPr>
      </w:pPr>
      <w:r w:rsidRPr="00953927">
        <w:t xml:space="preserve">отсутствие платы за обслуживание; </w:t>
      </w:r>
    </w:p>
    <w:p w14:paraId="29FA14A2" w14:textId="77777777" w:rsidR="00953927" w:rsidRPr="00953927" w:rsidRDefault="00953927" w:rsidP="00953927">
      <w:pPr>
        <w:numPr>
          <w:ilvl w:val="0"/>
          <w:numId w:val="41"/>
        </w:numPr>
      </w:pPr>
      <w:r w:rsidRPr="00953927">
        <w:t xml:space="preserve">удобство отделений и банкоматов рядом с домом; </w:t>
      </w:r>
    </w:p>
    <w:p w14:paraId="79F64598" w14:textId="77777777" w:rsidR="00953927" w:rsidRPr="00953927" w:rsidRDefault="00953927" w:rsidP="00953927">
      <w:pPr>
        <w:numPr>
          <w:ilvl w:val="0"/>
          <w:numId w:val="41"/>
        </w:numPr>
      </w:pPr>
      <w:r w:rsidRPr="00953927">
        <w:t xml:space="preserve">бонусы для пенсионеров: повышенный процент на остаток, кэшбэк на лекарства, оплату коммунальных услуг, покупку бытовой техники и инвентаря для дачи. </w:t>
      </w:r>
    </w:p>
    <w:p w14:paraId="77D8C1A4" w14:textId="77777777" w:rsidR="00953927" w:rsidRPr="00076A06" w:rsidRDefault="00953927" w:rsidP="00953927">
      <w:hyperlink r:id="rId34" w:history="1">
        <w:r w:rsidRPr="00953927">
          <w:rPr>
            <w:rStyle w:val="a3"/>
          </w:rPr>
          <w:t>https://www.ecosever.ru/article/63159.html</w:t>
        </w:r>
      </w:hyperlink>
    </w:p>
    <w:p w14:paraId="5BCC48F7" w14:textId="77777777" w:rsidR="00EE17AF" w:rsidRPr="00076A06" w:rsidRDefault="00EE17AF" w:rsidP="00EE17AF">
      <w:pPr>
        <w:pStyle w:val="2"/>
      </w:pPr>
      <w:bookmarkStart w:id="111" w:name="_Toc213826352"/>
      <w:r w:rsidRPr="00076A06">
        <w:lastRenderedPageBreak/>
        <w:t>PRIMPRESS, 11.11.2025, Указ подписан. Пенсионерам 12-13 ноября зачислят на карту разовую выплату с четырьмя нулями</w:t>
      </w:r>
      <w:bookmarkEnd w:id="111"/>
    </w:p>
    <w:p w14:paraId="47181D3F" w14:textId="77777777" w:rsidR="00EE17AF" w:rsidRPr="00076A06" w:rsidRDefault="00EE17AF" w:rsidP="002F00FF">
      <w:pPr>
        <w:pStyle w:val="3"/>
      </w:pPr>
      <w:bookmarkStart w:id="112" w:name="_Toc213826353"/>
      <w:r w:rsidRPr="00076A06">
        <w:t>Единовременную денежную выплату в ближайшее время будут перечислять на банковские карты пенсионерам. Уже 12-13 ноября пожилые люди получат по 15-25 тысяч рублей себе на счет. Об этом рассказала пенсионный эксперт Анастасия Киреева, сообщает PRIMPRESS.</w:t>
      </w:r>
      <w:bookmarkEnd w:id="112"/>
    </w:p>
    <w:p w14:paraId="0326DAD9" w14:textId="77777777" w:rsidR="00EE17AF" w:rsidRPr="00076A06" w:rsidRDefault="00EE17AF" w:rsidP="00EE17AF">
      <w:r w:rsidRPr="00076A06">
        <w:t>По ее словам, речь идет о выплате, которая полагается тем гражданам, которые дожили до преклонных лет. Во многих регионах приняли решение поддержать таких пенсионеров. Например, подобная программа действует на северо-западе нашей страны, а точнее в Санкт-Петербурге и Ленинградской области.</w:t>
      </w:r>
    </w:p>
    <w:p w14:paraId="04A66BF6" w14:textId="77777777" w:rsidR="00EE17AF" w:rsidRPr="00076A06" w:rsidRDefault="00EE17AF" w:rsidP="00EE17AF">
      <w:r w:rsidRPr="00076A06">
        <w:t>Отмечается, что деньги будут выдавать тем, кто достиг возраста 90 лет. На такой юбилей будет выплачено каждому человеку по 15 тысяч рублей. На 95 лет размер выплаты составит уже 20 тысяч, а по 25 тысяч рублей будут начислять тем, кто отмечает вековой юбилей. И далее уже по 25 тысяч рублей можно будет получать каждый год.</w:t>
      </w:r>
    </w:p>
    <w:p w14:paraId="7F886786" w14:textId="77777777" w:rsidR="00EE17AF" w:rsidRPr="00076A06" w:rsidRDefault="00EE17AF" w:rsidP="00EE17AF">
      <w:r w:rsidRPr="00076A06">
        <w:t>Тем, у кого юбилей пришелся на октябрь, деньги начнут зачислять на карты с 12 ноября. Всем остальным выплата поступит позже. Также с 12 ноября повышенные пенсии начнут приходить тем, кто отметил в октябре свой 80-й день рождения. Им к пенсии прибавят примерно по 9 тысяч рублей.</w:t>
      </w:r>
    </w:p>
    <w:p w14:paraId="328EB829" w14:textId="775C5F21" w:rsidR="00EE17AF" w:rsidRDefault="00EE17AF" w:rsidP="00EE17AF">
      <w:hyperlink r:id="rId35" w:history="1">
        <w:r w:rsidRPr="00076A06">
          <w:rPr>
            <w:rStyle w:val="a3"/>
          </w:rPr>
          <w:t>https://primpress.ru/article/128169</w:t>
        </w:r>
      </w:hyperlink>
      <w:r w:rsidRPr="00076A06">
        <w:t xml:space="preserve"> </w:t>
      </w:r>
    </w:p>
    <w:p w14:paraId="0802A57F" w14:textId="7E9B1696" w:rsidR="00A3676B" w:rsidRDefault="00A3676B" w:rsidP="00A3676B">
      <w:pPr>
        <w:pStyle w:val="2"/>
      </w:pPr>
      <w:bookmarkStart w:id="113" w:name="_Toc213826354"/>
      <w:r>
        <w:t>Бизнес профессионалов, 11.11.2025</w:t>
      </w:r>
      <w:r w:rsidRPr="00A3676B">
        <w:t xml:space="preserve">, </w:t>
      </w:r>
      <w:r>
        <w:t>Индексация пенсий в 2026 году</w:t>
      </w:r>
      <w:bookmarkEnd w:id="113"/>
    </w:p>
    <w:p w14:paraId="6893A172" w14:textId="77777777" w:rsidR="00A3676B" w:rsidRDefault="00A3676B" w:rsidP="00A3676B">
      <w:pPr>
        <w:pStyle w:val="3"/>
      </w:pPr>
      <w:bookmarkStart w:id="114" w:name="_Toc213826355"/>
      <w:r>
        <w:t>По сообщениям Министерства труда РФ страховые пенсии в 2026 году проиндексируют с 1 января. Выплата вырастет сразу на 7,6% и это значение должно превысить инфляцию. Инфляция по текущему прогнозу составляет 6,8%. Если инфляция окажется выше этой отметки, то существует возможность увеличения размера индексации, как это было в 2025 году.</w:t>
      </w:r>
      <w:bookmarkEnd w:id="114"/>
    </w:p>
    <w:p w14:paraId="02A587FB" w14:textId="77777777" w:rsidR="00A3676B" w:rsidRDefault="00A3676B" w:rsidP="00A3676B">
      <w:r>
        <w:t>Таким образом, средний размер страховых пенсий по старости с 2026 года увеличится до 27,1 тыс. руб. Повышение составит около 2 тыс. руб.</w:t>
      </w:r>
    </w:p>
    <w:p w14:paraId="235E5B70" w14:textId="77777777" w:rsidR="00A3676B" w:rsidRDefault="00A3676B" w:rsidP="00A3676B">
      <w:r>
        <w:t>Важно помнить, что Правительство РФ возобновило индексацию страховой пенсии для работающих граждан. Работающие пенсионеры долгое время были лишены индексации. С 2016 по 2024 год их пенсии не увеличивали. С 2025 года ежегодная индексация возобновлена. Кроме того, 1 августа Социальный фонд РФ провел работающим пенсионерам беззаявительный перерасчет страховых пенсий. Прибавку к пенсии получили те пенсионеры, которые продолжали официально работать в 2024 году и за которых работодатели уплачивали страховые взносы.</w:t>
      </w:r>
    </w:p>
    <w:p w14:paraId="75E69474" w14:textId="77777777" w:rsidR="00A3676B" w:rsidRDefault="00A3676B" w:rsidP="00A3676B">
      <w:r>
        <w:t xml:space="preserve">По мнению эксперта кафедры менеджмента и управления персоналом Среднерусского института управления - филиала РАНХиГС Репичева Александра, превышение уровня роста пенсий над уровнем инфляции, который прогнозируется на конец 2025 года, является важным инструментом повышения реальных доходов пенсионеров. Эта мера должна компенсировать рост цен и сохранить покупательную способность людей </w:t>
      </w:r>
      <w:r>
        <w:lastRenderedPageBreak/>
        <w:t>пенсионного возраста. Помимо пенсий также будут проиндексированы пособия, материнский капитал и другие выплаты.</w:t>
      </w:r>
    </w:p>
    <w:p w14:paraId="4F2C246B" w14:textId="4C909B6B" w:rsidR="00A3676B" w:rsidRPr="00A3676B" w:rsidRDefault="00A3676B" w:rsidP="00A3676B">
      <w:hyperlink r:id="rId36" w:history="1">
        <w:r w:rsidRPr="00161450">
          <w:rPr>
            <w:rStyle w:val="a3"/>
          </w:rPr>
          <w:t>https://busiprof.ru/novost-indeksaciya-pensijj-v-godu-05x/</w:t>
        </w:r>
      </w:hyperlink>
      <w:r w:rsidRPr="00A3676B">
        <w:t xml:space="preserve"> </w:t>
      </w:r>
    </w:p>
    <w:p w14:paraId="26175B64" w14:textId="77777777" w:rsidR="00EE17AF" w:rsidRPr="00076A06" w:rsidRDefault="00EE17AF" w:rsidP="00EE17AF">
      <w:pPr>
        <w:pStyle w:val="2"/>
      </w:pPr>
      <w:bookmarkStart w:id="115" w:name="_Toc213826356"/>
      <w:r w:rsidRPr="00076A06">
        <w:t>DEITA.RU, 11.11.2025, Пенсионеры со стажем до 2002 года могут увеличить пенсию одной справкой</w:t>
      </w:r>
      <w:bookmarkEnd w:id="115"/>
    </w:p>
    <w:p w14:paraId="6919D9C7" w14:textId="77777777" w:rsidR="00EE17AF" w:rsidRPr="00076A06" w:rsidRDefault="00EE17AF" w:rsidP="002F00FF">
      <w:pPr>
        <w:pStyle w:val="3"/>
      </w:pPr>
      <w:bookmarkStart w:id="116" w:name="_Toc213826357"/>
      <w:r w:rsidRPr="00076A06">
        <w:t>С 2015 года в России была введена новая система расчета пенсий, которая значительно изменила способ определения размера государственной выплаты. Сегодня размер пенсии напрямую зависит от количества и качества страховых взносов, которые работодатель уплачивает за сотрудника, сообщает ИА DEITA.RU.</w:t>
      </w:r>
      <w:bookmarkEnd w:id="116"/>
    </w:p>
    <w:p w14:paraId="1FC487F4" w14:textId="2E06946C" w:rsidR="00EE17AF" w:rsidRPr="00076A06" w:rsidRDefault="00EE17AF" w:rsidP="00EE17AF">
      <w:r w:rsidRPr="00076A06">
        <w:t>Эти взносы превращаются в так называемые индивидуальные пенсионные коэффициенты (ИПК), или баллы, которые любой человек за свою трудовую деятельность накапливает в течение жизни. Чем больше баллов накопит гражданин за годы работы и проживания, тем выше станет его будущая пенсия.</w:t>
      </w:r>
    </w:p>
    <w:p w14:paraId="51A05B41" w14:textId="77777777" w:rsidR="00EE17AF" w:rsidRPr="00076A06" w:rsidRDefault="00EE17AF" w:rsidP="00EE17AF">
      <w:r w:rsidRPr="00076A06">
        <w:t>Новая система предусматривает, что за трудовые периоды человек получает баллы, а также за социально значимые периоды, которые не связаны напрямую с трудовой деятельность. К таким периодам относятся служба в армии по призыву, когда человек проживал с супругом-военнослужащим без возможности устроиться на работу, а также периоды ухода за нетрудоспособными родственниками или ухода одного из родителей за ребенком до достижения им полутора лет.</w:t>
      </w:r>
    </w:p>
    <w:p w14:paraId="0FD9AE9F" w14:textId="77777777" w:rsidR="00EE17AF" w:rsidRPr="00076A06" w:rsidRDefault="00EE17AF" w:rsidP="00EE17AF">
      <w:r w:rsidRPr="00076A06">
        <w:t>Все эти периоды также учитываются при формировании пенсионного стажа и отражаются в расчетах. Обязательным фактором для определения вида и размера будущей пенсии является стаж. Согласно текущему законодательству, если гражданин имеет не менее 15 лет трудового стажа, он имеет право на страховую пенсию по старости. В противном случае, при меньшем стаже, он вправе претендовать только на социальную пенсию, которая назначается с задержкой в пять лет от обычной даты выхода на пенсию.</w:t>
      </w:r>
    </w:p>
    <w:p w14:paraId="2D0CD3B8" w14:textId="77777777" w:rsidR="00EE17AF" w:rsidRPr="00076A06" w:rsidRDefault="00EE17AF" w:rsidP="00EE17AF">
      <w:r w:rsidRPr="00076A06">
        <w:t>Актуальная формула для расчета страховой пенсии выглядит следующим образом: пенсия равна произведению двух величин — суммы пенсионных баллов А и стоимости одного балла В, а также прибавке в виде фиксированной выплаты С. В 2024 году фиксированная сумма составляет примерно 8 134,88 рубля. Чем больше баллов накопит гражданин, чем выше их стоимость, и чем больше у него стаж, тем большими будут размеры его выплат.</w:t>
      </w:r>
    </w:p>
    <w:p w14:paraId="6022F808" w14:textId="77777777" w:rsidR="00EE17AF" w:rsidRPr="00076A06" w:rsidRDefault="00EE17AF" w:rsidP="00EE17AF">
      <w:r w:rsidRPr="00076A06">
        <w:t>Для тех, кто до 2015 года работал и приобретал пенсионные права в тот период, расчет пенсии осуществляется по другой формуле. В этом случае важно учитывать пенсионный капитал, сформированный на 31 декабря 2014 года. Он зависит от объема заработка и срока стажа, накопленных в период с 2002 по 2014 годы.</w:t>
      </w:r>
    </w:p>
    <w:p w14:paraId="389241F8" w14:textId="494109F1" w:rsidR="00EE17AF" w:rsidRPr="00076A06" w:rsidRDefault="00EE17AF" w:rsidP="00EE17AF">
      <w:r w:rsidRPr="00076A06">
        <w:t xml:space="preserve">Этот капитал конвертируется в пенсионные баллы за счет деления на ожидаемый период выплаты пенсии (обычно 228 месяцев) и стоимости пенсионного коэффициента на 1 января 2015 года (64,10 рубля). Это позволяет определить, сколько баллов </w:t>
      </w:r>
      <w:r w:rsidR="00201653">
        <w:t>«</w:t>
      </w:r>
      <w:r w:rsidRPr="00076A06">
        <w:t>накоплено</w:t>
      </w:r>
      <w:r w:rsidR="00201653">
        <w:t>»</w:t>
      </w:r>
      <w:r w:rsidRPr="00076A06">
        <w:t xml:space="preserve"> на тот момент.</w:t>
      </w:r>
    </w:p>
    <w:p w14:paraId="5DF9929F" w14:textId="77777777" w:rsidR="00EE17AF" w:rsidRPr="00076A06" w:rsidRDefault="00EE17AF" w:rsidP="00EE17AF">
      <w:r w:rsidRPr="00076A06">
        <w:t xml:space="preserve">На размер пенсии влияет также заработок, который пенсионер имел до 2002 года. В расчетах учитывается средняя зарплата за 2000–2001 годы, которая публикуется в </w:t>
      </w:r>
      <w:r w:rsidRPr="00076A06">
        <w:lastRenderedPageBreak/>
        <w:t>выписке из индивидуального лицевого счета (ИЛС). Если этот заработок был невысоким, то и максимальная пенсия, в итоге, будет ниже.</w:t>
      </w:r>
    </w:p>
    <w:p w14:paraId="4A7ABB32" w14:textId="77777777" w:rsidR="00EE17AF" w:rsidRPr="00076A06" w:rsidRDefault="00EE17AF" w:rsidP="00EE17AF">
      <w:r w:rsidRPr="00076A06">
        <w:t>При этом предельное соотношение среднего заработка и пенсии — 1,2 — служит для определения, достаточно ли был высокий доход для получения максимального размера выплат. В 2000–2001 годах средняя зарплата в России составляла примерно 1 494,50 рублей, а для того, чтобы претендовать на максимально возможную пенсию, показатель за эти годы должен был быть не менее 1 793,40 рублей — то есть среднего заработка, умноженного на коэффициент 1,2.</w:t>
      </w:r>
    </w:p>
    <w:p w14:paraId="616C5A68" w14:textId="77777777" w:rsidR="00EE17AF" w:rsidRPr="00076A06" w:rsidRDefault="00EE17AF" w:rsidP="00EE17AF">
      <w:r w:rsidRPr="00076A06">
        <w:t>Если человек хочет подтвердить более высокий доход за эти годы, он может представить справки от работодателей, архивные документы или даже судебные решения, подтверждающие факт получения заработка в большем размере за любые пять лет до 2002 года. Именно такие документы позволяют увеличить расчетный базовый доход и, соответственно, итоговую пенсию.</w:t>
      </w:r>
    </w:p>
    <w:p w14:paraId="6989A301" w14:textId="248B4079" w:rsidR="00066706" w:rsidRPr="00076A06" w:rsidRDefault="00EE17AF" w:rsidP="00EE17AF">
      <w:hyperlink r:id="rId37" w:history="1">
        <w:r w:rsidRPr="00076A06">
          <w:rPr>
            <w:rStyle w:val="a3"/>
          </w:rPr>
          <w:t>https://deita.ru/article/577356</w:t>
        </w:r>
      </w:hyperlink>
    </w:p>
    <w:p w14:paraId="24C683E7" w14:textId="77777777" w:rsidR="00EE17AF" w:rsidRPr="00076A06" w:rsidRDefault="00EE17AF" w:rsidP="00EE17AF">
      <w:pPr>
        <w:pStyle w:val="2"/>
      </w:pPr>
      <w:bookmarkStart w:id="117" w:name="_Toc213826358"/>
      <w:r w:rsidRPr="00076A06">
        <w:t>DEITA.RU, 11.11.2025, Почему пенсионеры с маленьким стажем получают большую пенсию, объяснил юрист</w:t>
      </w:r>
      <w:bookmarkEnd w:id="117"/>
    </w:p>
    <w:p w14:paraId="2E254E02" w14:textId="3927B18C" w:rsidR="00EE17AF" w:rsidRPr="00076A06" w:rsidRDefault="00EE17AF" w:rsidP="002F00FF">
      <w:pPr>
        <w:pStyle w:val="3"/>
      </w:pPr>
      <w:bookmarkStart w:id="118" w:name="_Toc213826359"/>
      <w:r w:rsidRPr="00076A06">
        <w:t>Многих пенсионеров до сих пор удивляет, почему, проработав десятки лет, они получают пенсию значительно ниже ожидаемой или чуть выше минимальной, в то время как их бывшие коллеги с меньшим стажем получают пособия в полтора или даже два раза выше. Этот вопрос вызывает справедливое недоумение, и его ответ кроется в том, насколько важна была их прежняя зарплата, сообщает ИА DEITA.RU.</w:t>
      </w:r>
      <w:bookmarkEnd w:id="118"/>
    </w:p>
    <w:p w14:paraId="682E7F1C" w14:textId="77777777" w:rsidR="00EE17AF" w:rsidRPr="00076A06" w:rsidRDefault="00EE17AF" w:rsidP="00EE17AF">
      <w:r w:rsidRPr="00076A06">
        <w:t>Как пояснила кандидат юридических наук Ирина Сивакова, именно уровень зарплаты, с которой человек работал в течение своей трудовой деятельности, влияет на конечный размер пенсии.</w:t>
      </w:r>
    </w:p>
    <w:p w14:paraId="5ACF53F3" w14:textId="77777777" w:rsidR="00EE17AF" w:rsidRPr="00076A06" w:rsidRDefault="00EE17AF" w:rsidP="00EE17AF">
      <w:r w:rsidRPr="00076A06">
        <w:t>Расчет страховой пенсии включает не только фиксированную выплату, установленную государством, но и сумму пенсионных баллов, которые формируются в зависимости от страховых взносов. После 2002 года эти баллы начали начисляться непосредственно за уплаченные взносы работодателями в Пенсионный фонд.</w:t>
      </w:r>
    </w:p>
    <w:p w14:paraId="5ED47801" w14:textId="77777777" w:rsidR="00EE17AF" w:rsidRPr="00076A06" w:rsidRDefault="00EE17AF" w:rsidP="00EE17AF">
      <w:r w:rsidRPr="00076A06">
        <w:t>До этого периода вся система строилась на соотношении среднемесячного заработка гражданина к общей средней зарплате по стране. Этот показатель определял, насколько высоко человек ценился в системе и, соответственно, насколько велик была его будущая пенсия.</w:t>
      </w:r>
    </w:p>
    <w:p w14:paraId="180C9954" w14:textId="77777777" w:rsidR="00EE17AF" w:rsidRPr="00076A06" w:rsidRDefault="00EE17AF" w:rsidP="00EE17AF">
      <w:r w:rsidRPr="00076A06">
        <w:t>В нынешних условиях максимальный возможный коэффициент — 1,2. Это означает, что, чтобы при оформлении пенсии получить максимально возможную сумму, человек должен подтвердить свой заработок за 2000–2001 годы не ниже 120% средней зарплаты по стране того времени.</w:t>
      </w:r>
    </w:p>
    <w:p w14:paraId="3662F2A0" w14:textId="77777777" w:rsidR="00EE17AF" w:rsidRPr="00076A06" w:rsidRDefault="00EE17AF" w:rsidP="00EE17AF">
      <w:r w:rsidRPr="00076A06">
        <w:t>В те годы средняя зарплата составляла около 1 494,50 рублей, а для получения максимального коэффициента необходимо было зарабатывать примерно 1 793,40 рублей в месяц. В случае, если доход за эти годы был ниже этого порога, применяется другой способ — расчет по любым пяти годам, предшествовавшим 2002 году, когда доход был максимальным.</w:t>
      </w:r>
    </w:p>
    <w:p w14:paraId="0D02A611" w14:textId="77777777" w:rsidR="00EE17AF" w:rsidRPr="00076A06" w:rsidRDefault="00EE17AF" w:rsidP="00EE17AF">
      <w:r w:rsidRPr="00076A06">
        <w:lastRenderedPageBreak/>
        <w:t>Чаще всего наиболее выгодный период для подтверждения высокого заработка — это 70–80-е годы, когда средняя зарплата по стране достигала примерно 158,96 рублей в месяц (1975–1979 годы). В те времена существовала возможность подтвердить доход более чем на 190 рублей в месяц, чтобы применить коэффициент 1,2 и получить максимально возможную пенсию.</w:t>
      </w:r>
    </w:p>
    <w:p w14:paraId="39A987A8" w14:textId="77777777" w:rsidR="00EE17AF" w:rsidRPr="00076A06" w:rsidRDefault="00EE17AF" w:rsidP="00EE17AF">
      <w:r w:rsidRPr="00076A06">
        <w:t>Важно отметить, что для жителей Крайнего Севера действует исключение: максимальный множитель для них составляет 2, он зависит от района проживания и условий труда. Еще один важный аспект состоит в том, что на сумму пенсии, сформированную до 1991 года, распространяется так называемая валоризация — увеличение, выросшее из ограничения по времени.</w:t>
      </w:r>
    </w:p>
    <w:p w14:paraId="37C61BB0" w14:textId="77777777" w:rsidR="00EE17AF" w:rsidRPr="00076A06" w:rsidRDefault="00EE17AF" w:rsidP="00EE17AF">
      <w:r w:rsidRPr="00076A06">
        <w:t>В рамках этого процесса пенсия увеличивается за счет прибавки в 1% за каждый полный год, прошедший до 1991 года, до 2002-го. Например, если человек начал работать в 1980 году, то к его пенсии добавляется примерно 11%, а возможная общая прибавка может достигать 21%.</w:t>
      </w:r>
    </w:p>
    <w:p w14:paraId="4620F8BE" w14:textId="5804D1AF" w:rsidR="00EE17AF" w:rsidRPr="00076A06" w:rsidRDefault="00EE17AF" w:rsidP="00EE17AF">
      <w:r w:rsidRPr="00076A06">
        <w:t xml:space="preserve">Чтобы избегать неприятных сюрпризов при выходе на пенсию, рекомендуется примерно за год до предполагаемого выхода проверить сведения в своем индивидуальном лицевом счете. Сделать это можно через личный кабинет на сайте Пенсионного фонда, используя данные, полученные через портал </w:t>
      </w:r>
      <w:r w:rsidR="00201653">
        <w:t>«</w:t>
      </w:r>
      <w:r w:rsidRPr="00076A06">
        <w:t>Госуслуги</w:t>
      </w:r>
      <w:r w:rsidR="00201653">
        <w:t>»</w:t>
      </w:r>
      <w:r w:rsidRPr="00076A06">
        <w:t>, либо заказав выписку через тот же портал, в МФЦ, отделения Пенсионного фонда или по почте. Это позволит убедиться, что все данные актуальны и верны, а также понять, какое именно право на пенсию у вас сформировано и какие факторы влияют на итоговые выплаты.</w:t>
      </w:r>
    </w:p>
    <w:p w14:paraId="5850774B" w14:textId="33F27110" w:rsidR="00EE17AF" w:rsidRPr="00076A06" w:rsidRDefault="00EE17AF" w:rsidP="00EE17AF">
      <w:hyperlink r:id="rId38" w:history="1">
        <w:r w:rsidRPr="00076A06">
          <w:rPr>
            <w:rStyle w:val="a3"/>
          </w:rPr>
          <w:t>https://deita.ru/article/577357</w:t>
        </w:r>
      </w:hyperlink>
    </w:p>
    <w:p w14:paraId="363AC0DB" w14:textId="4464D587" w:rsidR="00D61449" w:rsidRDefault="00D61449" w:rsidP="00D61449">
      <w:pPr>
        <w:pStyle w:val="2"/>
      </w:pPr>
      <w:bookmarkStart w:id="119" w:name="_Toc213826360"/>
      <w:r>
        <w:t>Dobro, 11.11.2025</w:t>
      </w:r>
      <w:r w:rsidRPr="007C6D7D">
        <w:t xml:space="preserve">, </w:t>
      </w:r>
      <w:r>
        <w:t>День военного пенсионера</w:t>
      </w:r>
      <w:bookmarkEnd w:id="119"/>
    </w:p>
    <w:p w14:paraId="6517EE00" w14:textId="77777777" w:rsidR="00D61449" w:rsidRDefault="00D61449" w:rsidP="00D61449">
      <w:pPr>
        <w:pStyle w:val="3"/>
      </w:pPr>
      <w:bookmarkStart w:id="120" w:name="_Toc213826361"/>
      <w:r>
        <w:t>11 ноября в России отмечается неофициальный День военного пенсионера. Этот праздник объединяет всех, кто посвятил свою жизнь служению Родине. В отличие от Дня защитника Отечества или праздников отдельных родов войск, которые чествуют всех служивших, День военного пенсионера адресован тем, для кого военная служба стала профессией, и кто с достоинством завершил свой путь, получив статус пенсионера. Забота государства о военнослужащих, завершивших службу по разным причинам (возраст, здоровье), началась еще при Петре I. Именно он, своими указами, заложил основы пенсионного обеспечения. Так, Морской устав 1720 года ввел пенсии для морских офицеров по старости, а затем и для нижних чинов. Эти документы также предусматривали выплаты вдовам и сиротам.</w:t>
      </w:r>
      <w:bookmarkEnd w:id="120"/>
    </w:p>
    <w:p w14:paraId="62125322" w14:textId="77777777" w:rsidR="00D61449" w:rsidRDefault="00D61449" w:rsidP="00D61449">
      <w:r>
        <w:t>Ранние этапы становления:</w:t>
      </w:r>
    </w:p>
    <w:p w14:paraId="740C3716" w14:textId="77777777" w:rsidR="00D61449" w:rsidRDefault="00D61449" w:rsidP="00D61449">
      <w:r>
        <w:t>Военная пенсионная система претерпела значительные изменения в начале XIX века под руководством императора Александра I. В 1803 году его Указ установил обязательное обеспечение для офицеров, вынужденных оставить службу из-за ранений, а также для тех, кто прослужил 20 лет.</w:t>
      </w:r>
    </w:p>
    <w:p w14:paraId="13AA2AE0" w14:textId="77777777" w:rsidR="00D61449" w:rsidRDefault="00D61449" w:rsidP="00D61449">
      <w:r>
        <w:t xml:space="preserve">Дальнейшее усовершенствование системы произошло в декабре 1827 года благодаря указу императора Николая I. Это привело к более структурированному и строгому подходу к пенсионным выплатам. Были четко определены размеры пособий, зависящие </w:t>
      </w:r>
      <w:r>
        <w:lastRenderedPageBreak/>
        <w:t>от обстоятельств увольнения со службы и продолжительности выслуги. Также были введены дисциплинарные ограничения на выплаты.</w:t>
      </w:r>
    </w:p>
    <w:p w14:paraId="023B8BCD" w14:textId="77777777" w:rsidR="00D61449" w:rsidRDefault="00D61449" w:rsidP="00D61449">
      <w:r>
        <w:t>Современное состояние пенсионного обеспечения:</w:t>
      </w:r>
    </w:p>
    <w:p w14:paraId="416EE255" w14:textId="77777777" w:rsidR="00D61449" w:rsidRDefault="00D61449" w:rsidP="00D61449">
      <w:r>
        <w:t>Сегодня военнослужащие, вышедшие на пенсию, по-прежнему получают регулярное государственное пособие. Размер их пенсии определяется рядом факторов: занимаемой должностью и воинским званием, стажем службы, наличием дополнительных надбавок, а также степенью инвалидности, если она была получена в результате службы.</w:t>
      </w:r>
    </w:p>
    <w:p w14:paraId="55EDACD3" w14:textId="77777777" w:rsidR="00D61449" w:rsidRDefault="00D61449" w:rsidP="00D61449">
      <w:r>
        <w:t>День военного пенсионера и активная роль ветеранов:</w:t>
      </w:r>
    </w:p>
    <w:p w14:paraId="1A0BF23F" w14:textId="77777777" w:rsidR="00D61449" w:rsidRDefault="00D61449" w:rsidP="00D61449">
      <w:r>
        <w:t>Ежегодно 11 ноября отмечается праздник, объединяющий все больше военных пенсионеров. В этот день они поздравляют друг друга, наслаждаются возможностью встретиться с бывшими сослуживцами и обменяться новостями и пожеланиями, как лично, так и через социальные сети. Военные пенсионеры, как правило, остаются активными людьми, сохраняя свой потенциал и после завершения службы. Они охотно делятся своим опытом с молодыми поколениями, выступая в роли наставников, преподавателей и членов ветеранских организаций. Их неизменная приверженность патриотическому воспитанию молодежи делает их примером для подражания. Накопленные знания, жизненный опыт и преданность Родине формируют образ, на который может ориентироваться подрастающее поколение.</w:t>
      </w:r>
    </w:p>
    <w:p w14:paraId="4F9A9843" w14:textId="06F41FC3" w:rsidR="00EE17AF" w:rsidRDefault="00D61449" w:rsidP="00D61449">
      <w:hyperlink r:id="rId39" w:history="1">
        <w:r w:rsidRPr="00161450">
          <w:rPr>
            <w:rStyle w:val="a3"/>
          </w:rPr>
          <w:t>https://dobro.press/dobro-media/blogi/den-voennogo-pensionera</w:t>
        </w:r>
      </w:hyperlink>
      <w:r>
        <w:t xml:space="preserve"> </w:t>
      </w:r>
    </w:p>
    <w:p w14:paraId="7F93420E" w14:textId="77777777" w:rsidR="00D61449" w:rsidRPr="00076A06" w:rsidRDefault="00D61449" w:rsidP="00D61449"/>
    <w:p w14:paraId="4A71D91B" w14:textId="77777777" w:rsidR="00111D7C" w:rsidRPr="00076A06" w:rsidRDefault="00111D7C" w:rsidP="00111D7C">
      <w:pPr>
        <w:pStyle w:val="10"/>
      </w:pPr>
      <w:bookmarkStart w:id="121" w:name="_Toc99318655"/>
      <w:bookmarkStart w:id="122" w:name="_Toc165991075"/>
      <w:bookmarkStart w:id="123" w:name="_Toc213826362"/>
      <w:r w:rsidRPr="00076A06">
        <w:t>Региональные СМИ</w:t>
      </w:r>
      <w:bookmarkEnd w:id="42"/>
      <w:bookmarkEnd w:id="121"/>
      <w:bookmarkEnd w:id="122"/>
      <w:bookmarkEnd w:id="123"/>
    </w:p>
    <w:p w14:paraId="6A20D22A" w14:textId="77777777" w:rsidR="00953927" w:rsidRPr="00076A06" w:rsidRDefault="00953927" w:rsidP="00953927">
      <w:pPr>
        <w:pStyle w:val="2"/>
      </w:pPr>
      <w:bookmarkStart w:id="124" w:name="_Toc213826363"/>
      <w:r w:rsidRPr="00076A06">
        <w:t>5 Канал (Санкт-Петербург), 11.11.2025, Теневое рабство</w:t>
      </w:r>
      <w:bookmarkEnd w:id="124"/>
    </w:p>
    <w:p w14:paraId="082B91B8" w14:textId="77777777" w:rsidR="00953927" w:rsidRPr="00076A06" w:rsidRDefault="00953927" w:rsidP="002F00FF">
      <w:pPr>
        <w:pStyle w:val="3"/>
      </w:pPr>
      <w:bookmarkStart w:id="125" w:name="_Toc213826364"/>
      <w:r w:rsidRPr="00076A06">
        <w:t>ВЕДУЩАЯ: Почти 1 000 000 российских работников вывели из теневого рабства. Речь о сотрудниках, которые получают зарплату в конвертах, но при этом не могут претендовать на пенсионные выплаты и оплату больничного. Теперь их работодателям придется перечислять взносы в пенсионные и социальные фонды. Какие методы используются для выявления нелегальных схем и что грозит организациям, нанимающим сотрудников втемную? Узнал Александр Надсадный.</w:t>
      </w:r>
      <w:bookmarkEnd w:id="125"/>
      <w:r w:rsidRPr="00076A06">
        <w:t xml:space="preserve"> </w:t>
      </w:r>
    </w:p>
    <w:p w14:paraId="0A81E802" w14:textId="77777777" w:rsidR="00953927" w:rsidRPr="00076A06" w:rsidRDefault="00953927" w:rsidP="00953927">
      <w:r w:rsidRPr="00076A06">
        <w:t xml:space="preserve">КОР: Серые схемы в трудовых отношениях стали социальным явлением. На первый взгляд они выгодны и работодателям, которые экономят на налогах, и работникам, которые получают за это бонус в виде прибавки к зарплате. Но у теневой модели, как и у медали, – две стороны. </w:t>
      </w:r>
    </w:p>
    <w:p w14:paraId="34AE55FD" w14:textId="77777777" w:rsidR="00953927" w:rsidRPr="00076A06" w:rsidRDefault="00953927" w:rsidP="00953927">
      <w:r w:rsidRPr="00076A06">
        <w:t xml:space="preserve">Наталья ШУВАЛОВА, доцент экономического факультета РУДН: Они не могут рассчитывать на какие-то социальные выплаты, а именно медицинское страхование и пенсионное страхование. В связи с этим любая нелегальная работа предполагает риски. </w:t>
      </w:r>
    </w:p>
    <w:p w14:paraId="1F25ACC5" w14:textId="77777777" w:rsidR="00953927" w:rsidRPr="00076A06" w:rsidRDefault="00953927" w:rsidP="00953927">
      <w:r w:rsidRPr="00076A06">
        <w:t xml:space="preserve">КОР: Основные налоговые теневики – самозанятые. Они главная группа риска, как, например, Денис – продажник из Ижевска. С таким фрилансером, готовым на все, </w:t>
      </w:r>
      <w:r w:rsidRPr="00076A06">
        <w:lastRenderedPageBreak/>
        <w:t xml:space="preserve">работодателю комфортно: ни тебе налогового бремени, ни страховых отчислений, ни социальных обязательств. </w:t>
      </w:r>
    </w:p>
    <w:p w14:paraId="0361BD97" w14:textId="77777777" w:rsidR="00953927" w:rsidRPr="00076A06" w:rsidRDefault="00953927" w:rsidP="00953927">
      <w:r w:rsidRPr="00076A06">
        <w:t xml:space="preserve">Денис КАТАРГИН, менеджер по продажам: Нет каких-то определенных окладов, нет 13-х зарплат, нет больничных, отпускных, но меня это как-то сейчас не очень сильно волнует. В данный момент я получаю больше денег. </w:t>
      </w:r>
    </w:p>
    <w:p w14:paraId="57B2E9EC" w14:textId="7693AA55" w:rsidR="00953927" w:rsidRPr="00076A06" w:rsidRDefault="00953927" w:rsidP="00953927">
      <w:r w:rsidRPr="00076A06">
        <w:t xml:space="preserve">КОР: Сиюминутная выгода для работника зачастую важнее трудового стажа и будущей пенсии, а для работодателя – это ящик Пандоры, где всегда есть риск получить штраф, пересчитанные налоги и пени. По оценкам Росстата, по итогам 2024 года, занятых в экономике россиян насчитывалось 72 миллиона человек. При этом </w:t>
      </w:r>
      <w:r w:rsidR="00201653">
        <w:t>«</w:t>
      </w:r>
      <w:r w:rsidRPr="00076A06">
        <w:t>в тени</w:t>
      </w:r>
      <w:r w:rsidR="00201653">
        <w:t>»</w:t>
      </w:r>
      <w:r w:rsidRPr="00076A06">
        <w:t xml:space="preserve"> работало 16 миллионов, что составило 13,4 % от всего трудоспособного населения. Чтобы не терять миллиарды налоговых рублей и социально защитить работающих по договору, Министерство труда подготовило проект приказа, который расширит полномочия межведомственных комиссий для сбора информации о тех, кто прячется в тени и не декларирует свои реальные доходы. </w:t>
      </w:r>
    </w:p>
    <w:p w14:paraId="05C4F90D" w14:textId="77777777" w:rsidR="00953927" w:rsidRPr="00076A06" w:rsidRDefault="00953927" w:rsidP="00953927">
      <w:r w:rsidRPr="00076A06">
        <w:t xml:space="preserve">Елена ЧЕРНОСВИТОВА, юрист: В налоговой больше инструментов будет, чтобы отслеживать, где раньше было трудоустроено данное физическое лицо, с какими работодателями взаимодействовало. КОР: В группе риска работодатели, в чьих компаниях трудятся более 35 самозанятых или индивидуальных предпринимателей, чей доход превышает 30 тысяч рублей в месяц. Только за 9 месяцев налоговый свет в темных окнах зажегся порядка у 720 тысяч работающих втемную. Целый большой российский город, который теперь принесет в госказну дополнительный доход. План по противодействию нелегальной занятости рассчитан на два года. По данным Роструда, уже легализовано более 2 миллионов работников. </w:t>
      </w:r>
    </w:p>
    <w:p w14:paraId="709313ED" w14:textId="77777777" w:rsidR="00953927" w:rsidRPr="00076A06" w:rsidRDefault="00953927" w:rsidP="00953927">
      <w:r w:rsidRPr="00076A06">
        <w:t xml:space="preserve">Гарри МУРАДЯН, руководитель международного кадрового агентства по подбору и развитию персонала: Работник вначале может не понимать, зачем ему это нужно. В тот момент, когда работник решит создать семью, получить кредит на автомобиль или взять ипотеку, конечно же, официально подтвержденного дохода, который так необходим, чтобы получить заемную сумму, его просто не будет. </w:t>
      </w:r>
    </w:p>
    <w:p w14:paraId="0CA2BE19" w14:textId="5B45E932" w:rsidR="00111D7C" w:rsidRPr="00076A06" w:rsidRDefault="00953927" w:rsidP="00953927">
      <w:r w:rsidRPr="00076A06">
        <w:t xml:space="preserve">КОР: Власти обещают и дальше ужесточать подобный контроль, поскольку нелегальная занятость приносит государству серьезные экономические и социальные проблемы. Ведь работая в </w:t>
      </w:r>
      <w:r w:rsidR="00201653">
        <w:t>«</w:t>
      </w:r>
      <w:r w:rsidRPr="00076A06">
        <w:t>серой</w:t>
      </w:r>
      <w:r w:rsidR="00201653">
        <w:t>»</w:t>
      </w:r>
      <w:r w:rsidRPr="00076A06">
        <w:t xml:space="preserve"> зоне, сотрудники лишаются страхового, пенсионного обеспечения, оплачиваемых отпусков и гарантированных законом условий труда.</w:t>
      </w:r>
    </w:p>
    <w:p w14:paraId="5A62CACD" w14:textId="7B5E85DA" w:rsidR="00EE17AF" w:rsidRPr="00076A06" w:rsidRDefault="00EE17AF" w:rsidP="00EE17AF">
      <w:pPr>
        <w:pStyle w:val="2"/>
      </w:pPr>
      <w:bookmarkStart w:id="126" w:name="_Toc213826365"/>
      <w:r w:rsidRPr="00076A06">
        <w:t>Sibnovosti.ru</w:t>
      </w:r>
      <w:r w:rsidR="00076A06">
        <w:t xml:space="preserve"> (Новосибирск)</w:t>
      </w:r>
      <w:r w:rsidRPr="00076A06">
        <w:t>, 11.11.2025, Больше денег, расширенный соцпакет, пенсия: что заставит жителей Красноярского края и Новосибирской области работать и после пенсии?</w:t>
      </w:r>
      <w:bookmarkEnd w:id="126"/>
    </w:p>
    <w:p w14:paraId="1B0B0147" w14:textId="77777777" w:rsidR="00EE17AF" w:rsidRPr="00076A06" w:rsidRDefault="00EE17AF" w:rsidP="002F00FF">
      <w:pPr>
        <w:pStyle w:val="3"/>
      </w:pPr>
      <w:bookmarkStart w:id="127" w:name="_Toc213826366"/>
      <w:r w:rsidRPr="00076A06">
        <w:t>Согласно исследованию российской рекрутинговой платформы hh.ru, жители Красноярского края и Новосибирской области имеют схожие, но в то же время разные взгляды на то, что смогло бы мотивировать их остаться на работе после достижения пенсионного возраста.</w:t>
      </w:r>
      <w:bookmarkEnd w:id="127"/>
    </w:p>
    <w:p w14:paraId="103CBC5D" w14:textId="77777777" w:rsidR="00EE17AF" w:rsidRPr="00076A06" w:rsidRDefault="00EE17AF" w:rsidP="00EE17AF">
      <w:r w:rsidRPr="00076A06">
        <w:t>Красноярский край</w:t>
      </w:r>
    </w:p>
    <w:p w14:paraId="0512FEC6" w14:textId="77777777" w:rsidR="00EE17AF" w:rsidRPr="00076A06" w:rsidRDefault="00EE17AF" w:rsidP="00EE17AF">
      <w:r w:rsidRPr="00076A06">
        <w:lastRenderedPageBreak/>
        <w:t>Опрос показал, что 56% жителей Красноярского края планируют продолжить трудовую деятельность после выхода на пенсию, а 16% пока не определились. Главным стимулом для большинства является увеличение заработной платы (62%). На втором месте – расширенный социальный пакет (44%), включая расширенный ДМС и корпоративные пенсионные программы. Примечательно, что для респондентов старше 55 лет корпоративная пенсионная программа имеет приоритетное значение.</w:t>
      </w:r>
    </w:p>
    <w:p w14:paraId="44C4B43E" w14:textId="77777777" w:rsidR="00EE17AF" w:rsidRPr="00076A06" w:rsidRDefault="00EE17AF" w:rsidP="00EE17AF">
      <w:r w:rsidRPr="00076A06">
        <w:t>Наибольший интерес к расширенному ДМС проявляют специалисты в сферах управления персоналом, высшего менеджмента, финансов, бухгалтерии и IT. Корпоративная пенсионная программа наиболее привлекательна для работников сферы закупок, науки и образования, а также продаж и обслуживания клиентов.</w:t>
      </w:r>
    </w:p>
    <w:p w14:paraId="49437ED9" w14:textId="77777777" w:rsidR="00EE17AF" w:rsidRPr="00076A06" w:rsidRDefault="00EE17AF" w:rsidP="00EE17AF">
      <w:r w:rsidRPr="00076A06">
        <w:t>Анализ резюме соискателей пенсионного возраста показывает, что они чаще всего ищут работу в сферах домашнего и обслуживающего персонала, рабочих специальностей, транспорта и логистики, производства и строительства. Ключевые навыки, указанные в резюме, включают организаторские способности, коммуникабельность, внимательность и ответственность.</w:t>
      </w:r>
    </w:p>
    <w:p w14:paraId="3D6619E2" w14:textId="77777777" w:rsidR="00EE17AF" w:rsidRPr="00076A06" w:rsidRDefault="00EE17AF" w:rsidP="00EE17AF">
      <w:r w:rsidRPr="00076A06">
        <w:t>Новосибирская область</w:t>
      </w:r>
    </w:p>
    <w:p w14:paraId="10FBBEC8" w14:textId="77777777" w:rsidR="00EE17AF" w:rsidRPr="00076A06" w:rsidRDefault="00EE17AF" w:rsidP="00EE17AF">
      <w:r w:rsidRPr="00076A06">
        <w:t>В Новосибирске картина схожая, но с некоторыми отличиями. 51% жителей планируют продолжить работу после выхода на пенсию, 14% пока не определились. Однако, увеличение зарплаты здесь является еще более сильным мотиватором (69%), чем в Красноярском крае. Соцпакет также важен (48%), при этом больше сотрудников в Новосибирске интересуют расширенный ДМС и корпоративные пенсионные программы.</w:t>
      </w:r>
    </w:p>
    <w:p w14:paraId="24D2C3AB" w14:textId="77777777" w:rsidR="00EE17AF" w:rsidRPr="00076A06" w:rsidRDefault="00EE17AF" w:rsidP="00EE17AF">
      <w:r w:rsidRPr="00076A06">
        <w:t>Предпочтения по сферам деятельности среди соискателей пенсионного возраста в Новосибирской области практически идентичны Красноярскому краю.</w:t>
      </w:r>
    </w:p>
    <w:p w14:paraId="25E9B7CB" w14:textId="60076CEF" w:rsidR="00953927" w:rsidRPr="00076A06" w:rsidRDefault="00EE17AF" w:rsidP="00EE17AF">
      <w:hyperlink r:id="rId40" w:history="1">
        <w:r w:rsidRPr="00076A06">
          <w:rPr>
            <w:rStyle w:val="a3"/>
          </w:rPr>
          <w:t>https://sibnovosti.ru/news/448962/</w:t>
        </w:r>
      </w:hyperlink>
    </w:p>
    <w:p w14:paraId="2444812C" w14:textId="39BF0847" w:rsidR="00C2690A" w:rsidRDefault="00C2690A" w:rsidP="00C2690A">
      <w:pPr>
        <w:pStyle w:val="2"/>
      </w:pPr>
      <w:bookmarkStart w:id="128" w:name="_Toc213826367"/>
      <w:r>
        <w:t>АиФ, 11.11.2025</w:t>
      </w:r>
      <w:r w:rsidRPr="00C2690A">
        <w:t xml:space="preserve">, </w:t>
      </w:r>
      <w:r>
        <w:t>Около 30 тысяч татарстанцев подали заявление на пенсию онлайн</w:t>
      </w:r>
      <w:bookmarkEnd w:id="128"/>
    </w:p>
    <w:p w14:paraId="731C2B01" w14:textId="77777777" w:rsidR="00C2690A" w:rsidRDefault="00C2690A" w:rsidP="00C2690A">
      <w:pPr>
        <w:pStyle w:val="3"/>
      </w:pPr>
      <w:bookmarkStart w:id="129" w:name="_Toc213826368"/>
      <w:r>
        <w:t>Электронные заявления позволяют назначать выплаты точно в срок с учетом всех подтвержденных пенсионных прав.</w:t>
      </w:r>
      <w:bookmarkEnd w:id="129"/>
    </w:p>
    <w:p w14:paraId="1AAAC425" w14:textId="77777777" w:rsidR="00C2690A" w:rsidRDefault="00C2690A" w:rsidP="00C2690A">
      <w:r>
        <w:t>С начала 2025 года более 28 тысяч жителей Татарстана воспользовались услугой предварительной подготовки документов для назначения пенсии. Электронные заявления позволяют назначать выплаты точно в срок с учетом всех подтвержденных пенсионных прав.</w:t>
      </w:r>
    </w:p>
    <w:p w14:paraId="24337FCF" w14:textId="77777777" w:rsidR="00C2690A" w:rsidRDefault="00C2690A" w:rsidP="00C2690A">
      <w:r>
        <w:t>Специалисты Социального фонда России заранее проверяют документы о стаже и заработке, корректность заполнения трудовых книжек и помогают запросить недостающие сведения. Это позволяет учесть весь стаж до момента назначения пенсии.</w:t>
      </w:r>
    </w:p>
    <w:p w14:paraId="66BADCCC" w14:textId="77777777" w:rsidR="00C2690A" w:rsidRDefault="00C2690A" w:rsidP="00C2690A">
      <w:r>
        <w:t>Управляющий отделением СФР по Татарстану Эдуард Вафин отметил, что 76% заявлений подаются через портал «Госуслуги». Такой формат экономит время и позволяет оформить выплаты без лишних визитов в клиентские службы. Рассмотрение заявления занимает до пяти рабочих дней, а при заранее подготовленных документах процедура проходит значительно быстрее.</w:t>
      </w:r>
    </w:p>
    <w:p w14:paraId="29B56B95" w14:textId="77777777" w:rsidR="00C2690A" w:rsidRDefault="00C2690A" w:rsidP="00C2690A">
      <w:r>
        <w:lastRenderedPageBreak/>
        <w:t>Ранее Социальный фонд Татарстана повысил надбавки шахтерам и летчикам.</w:t>
      </w:r>
    </w:p>
    <w:p w14:paraId="5CA26686" w14:textId="016C637B" w:rsidR="00EE17AF" w:rsidRDefault="00C2690A" w:rsidP="00C2690A">
      <w:hyperlink r:id="rId41" w:history="1">
        <w:r w:rsidRPr="00161450">
          <w:rPr>
            <w:rStyle w:val="a3"/>
          </w:rPr>
          <w:t>https://kazan.aif.ru/society/okolo-30-tysyach-tatarstancev-podali-zayavlenie-na-pensiyu-onlayn</w:t>
        </w:r>
      </w:hyperlink>
      <w:r w:rsidRPr="00C2690A">
        <w:t xml:space="preserve"> </w:t>
      </w:r>
    </w:p>
    <w:p w14:paraId="2563FF20" w14:textId="77777777" w:rsidR="00A3676B" w:rsidRPr="00C2690A" w:rsidRDefault="00A3676B" w:rsidP="00C2690A"/>
    <w:p w14:paraId="5A637E07" w14:textId="77777777" w:rsidR="00111D7C" w:rsidRDefault="00111D7C" w:rsidP="00111D7C">
      <w:pPr>
        <w:pStyle w:val="251"/>
      </w:pPr>
      <w:bookmarkStart w:id="130" w:name="_Toc99271704"/>
      <w:bookmarkStart w:id="131" w:name="_Toc99318656"/>
      <w:bookmarkStart w:id="132" w:name="_Toc165991076"/>
      <w:bookmarkStart w:id="133" w:name="_Toc62681899"/>
      <w:bookmarkStart w:id="134" w:name="_Toc213826369"/>
      <w:bookmarkEnd w:id="24"/>
      <w:bookmarkEnd w:id="25"/>
      <w:bookmarkEnd w:id="26"/>
      <w:r w:rsidRPr="00076A06">
        <w:lastRenderedPageBreak/>
        <w:t>НОВОСТИ МАКРОЭКОНОМИКИ</w:t>
      </w:r>
      <w:bookmarkEnd w:id="130"/>
      <w:bookmarkEnd w:id="131"/>
      <w:bookmarkEnd w:id="132"/>
      <w:bookmarkEnd w:id="134"/>
    </w:p>
    <w:p w14:paraId="1C7CAF97" w14:textId="3EDFFE79" w:rsidR="007C6D7D" w:rsidRDefault="007C6D7D" w:rsidP="007C6D7D">
      <w:pPr>
        <w:pStyle w:val="2"/>
      </w:pPr>
      <w:bookmarkStart w:id="135" w:name="_Hlk213826068"/>
      <w:bookmarkStart w:id="136" w:name="_Toc213826370"/>
      <w:r>
        <w:t>МК, 11.11.2025</w:t>
      </w:r>
      <w:r w:rsidRPr="007C6D7D">
        <w:t xml:space="preserve">, </w:t>
      </w:r>
      <w:r>
        <w:t>Названы основные факторы, которые обеспечат рост российской экономики</w:t>
      </w:r>
      <w:bookmarkEnd w:id="136"/>
    </w:p>
    <w:p w14:paraId="33EC5D9E" w14:textId="77777777" w:rsidR="007C6D7D" w:rsidRDefault="007C6D7D" w:rsidP="007C6D7D">
      <w:pPr>
        <w:pStyle w:val="3"/>
      </w:pPr>
      <w:bookmarkStart w:id="137" w:name="_Toc213826371"/>
      <w:r>
        <w:t>Мы часто слышим, что в 2025 году у нас снижаются темпы экономического роста. По прогнозам Минэкономразвития России по итогам текущего года, наш валовый внутренний продукт (ВВП) вырастет всего на 1%. Для сравнения: в 2024 году ВВП России вырос на 4,3%. По факту темпы приращения нашей национальной экономики снизились более чем в четыре раза. Есть смысл поговорить о том, с чем связано такое снижение.</w:t>
      </w:r>
      <w:bookmarkEnd w:id="137"/>
    </w:p>
    <w:p w14:paraId="0DD04800" w14:textId="77777777" w:rsidR="007C6D7D" w:rsidRDefault="007C6D7D" w:rsidP="007C6D7D">
      <w:r>
        <w:t>Можно сформулировать основные факторы, обеспечивающие устойчивый, на длительной перспективе, экономический рост на национальном уровне.</w:t>
      </w:r>
    </w:p>
    <w:p w14:paraId="0A66D410" w14:textId="77777777" w:rsidR="007C6D7D" w:rsidRDefault="007C6D7D" w:rsidP="007C6D7D">
      <w:r>
        <w:t>Первый фактор: опережающий рост капитальных вложений. Причем темпы роста инвестиций должны превышать целевой уровень роста экономики. Источники инвестиций хорошо известны: собственные средства предприятий, кредитование, прямые иностранные инвестиции, портфельные инвестиции с фондового рынка, государственные капитальные вложения, средства граждан (в том числе пенсионные накопления). Каждый из обозначенных в данном аспекте факторов инвестиционной активности играет свою роль, и значение каждого источника инвестиций колоссально.</w:t>
      </w:r>
    </w:p>
    <w:p w14:paraId="25E215CC" w14:textId="77777777" w:rsidR="007C6D7D" w:rsidRDefault="007C6D7D" w:rsidP="007C6D7D">
      <w:r>
        <w:t>Скажем, государство призвано инвестировать свои или привлеченные (например, через облигации) средства в инфраструктурное развитие. Еще со времен Римской империи известно, что цивилизация, строящая дороги, более могущественна и стратегически устойчива. В этой части поддержка строительства дорог, мостов, аэропортов, транспортно-логистических центров и пр., а также генерация электроэнергии, открытие центров обработки данных (ЦОД) и пр. - часть государственной программы капитальных вложений в стране, претендующей на наличие устойчивых оснований экономического роста. На этом фоне технологические компании традиционно привлекают инвестиции на фондовых рынках, а прямые иностранные инвестиции, как правило, приходят в отрасли и сферы деятельности, имеющие значительный экспортный потенциал.</w:t>
      </w:r>
    </w:p>
    <w:p w14:paraId="6D6AFE7C" w14:textId="77777777" w:rsidR="007C6D7D" w:rsidRDefault="007C6D7D" w:rsidP="007C6D7D">
      <w:r>
        <w:t>Второй фактор - эффективно функционирующие общественные институты. Здесь существенное значение имеет современная правовая база в стране, независимая судебная система, работающие правоохранительные институты, эффективная защита прав собственности, устойчивые кредитно-финансовые организации и др. Отдельный аспект развития общественных институтов - это создание условий для реинвестирования, то есть расширенного воспроизводства на финансово-инвестиционных рынках.</w:t>
      </w:r>
    </w:p>
    <w:p w14:paraId="3CB1D0E9" w14:textId="77777777" w:rsidR="007C6D7D" w:rsidRDefault="007C6D7D" w:rsidP="007C6D7D">
      <w:r>
        <w:t>Третий фактор определяется технологическим развитием. Не может быть устойчивого экономического роста в стране, которая импортирует технологические решения и не имеет собственной национальной инновационной системы. При этом важное значение имеет весь контур технологического обеспечения, начиная с отраслевых инновационных решений и заканчивая технологической продвинутостью государственного управления. Данный подход уже принято именовать технологическим суверенитетом.</w:t>
      </w:r>
    </w:p>
    <w:p w14:paraId="0CA849D9" w14:textId="77777777" w:rsidR="007C6D7D" w:rsidRDefault="007C6D7D" w:rsidP="007C6D7D">
      <w:r>
        <w:t xml:space="preserve">Здесь отдельно нужно отметить необходимость развития суверенных национальных платформ искусственного интеллекта (ИИ). Данная особенность связана с тем, что ИИ </w:t>
      </w:r>
      <w:r>
        <w:lastRenderedPageBreak/>
        <w:t>«питается» и обучается на основе поступающих на платформу данных. Соответственно, страна, работающая на иностранных платформах ИИ, обучает и, как следствие, обогащает собственными данными иностранных поставщиков ИИ-решений.</w:t>
      </w:r>
    </w:p>
    <w:p w14:paraId="2F25BD16" w14:textId="77777777" w:rsidR="007C6D7D" w:rsidRDefault="007C6D7D" w:rsidP="007C6D7D">
      <w:r>
        <w:t>Здесь также надо отметить проблему повышения производительности в национальной экономике, которая из области научной организации труда (НОТ) начала ХХ века уже перешла в сферу глобальной технологической гонки. Сегодня повышение производительности труда - это роботы, искусственный интеллект, смарт-контракты, автоматизация процессов и технологии снижения издержек. Даже наш отечественный финансовый регулятор ЦБ РФ признает, что без роста производительности труда дальнейшее экономическое развитие невозможно.</w:t>
      </w:r>
    </w:p>
    <w:p w14:paraId="55D3B1C2" w14:textId="77777777" w:rsidR="007C6D7D" w:rsidRDefault="007C6D7D" w:rsidP="007C6D7D">
      <w:r>
        <w:t>Четвертый фактор - это национальные кадры и университеты. Растущие отрасли национальной экономики нуждаются в кадрах опережающими темпами. Это, кстати, один из вызовов, с которыми мы как экономическая система столкнулись в настоящее время. При этом университеты играют роль как поставщика национальных кадров, так и основы научно-технологического и инновационного развития, непосредственно влияющего, как мы отмечали выше, на экономический рост.</w:t>
      </w:r>
    </w:p>
    <w:p w14:paraId="3557453B" w14:textId="77777777" w:rsidR="007C6D7D" w:rsidRDefault="007C6D7D" w:rsidP="007C6D7D">
      <w:r>
        <w:t>Пятый фактор - это высокий уровень внутреннего потребления и наличие стабильного выхода на рынки дружественных государств. Здесь существенное значение имеют объемы постоянного дохода граждан. Не случайно президент России неоднократно отмечал, что Россия должна стать страной высоких зарплат. При этом не стоит забывать и про иные источники доходов граждан, начиная с инвестирования и заканчивая безусловным базовым доходом (ББД). Стоит отметить, что внутренний спрос формируют не только граждане, но и предприятия. Закупки сырья, электроэнергии, полуфабрикатов, узлов, оборудования и технологий внутри страны - важный элемент роста всей экономической системы.</w:t>
      </w:r>
    </w:p>
    <w:p w14:paraId="7007B588" w14:textId="77777777" w:rsidR="007C6D7D" w:rsidRDefault="007C6D7D" w:rsidP="007C6D7D">
      <w:r>
        <w:t>В этой части замыкаться «в себе», конечно же, нельзя, что предопределяет необходимость наличия постоянных партнеров и рынков сбыта за рубежом. Современный этап развития глобальной экономики так или иначе приводит к формированию макрорегионов как систем, имеющих масштабный потенциал экономического развития. В настоящее время полноценные макрорегионы сформированы только вокруг Китая и США. Но на роль базовых элементов подобных систем претендуют ЕС, Индия, АСЕАН, арабский мир и, конечно же, Россия в содружестве со странами Евразийского экономического союза (ЕАЭС).</w:t>
      </w:r>
    </w:p>
    <w:p w14:paraId="72CC1F16" w14:textId="77777777" w:rsidR="007C6D7D" w:rsidRDefault="007C6D7D" w:rsidP="007C6D7D">
      <w:r>
        <w:t>Не будем забывать, что экономический рост складывается из достижений всех отраслей и комплексов национальной экономики, которые, естественно, растут не одинаковыми темпами. Где-то прирост выше, где-то ниже, а в какой-то сфере вообще может наблюдаться «отрицательный рост», как иногда говорят наши монетарные власти. Соответственно, существенное значение для роста национальной экономики играет ее структура, то есть соотношение тех или иных отраслей и комплексов в стране.</w:t>
      </w:r>
    </w:p>
    <w:p w14:paraId="1BD1726D" w14:textId="77777777" w:rsidR="007C6D7D" w:rsidRDefault="007C6D7D" w:rsidP="007C6D7D">
      <w:r>
        <w:t xml:space="preserve">Наука нам подсказывает, что наиболее существенный вклад в рост национальной экономики вносят сложные производства, которые не только обеспечивают собственное развитие, но и стимулируют рост в десятках смежных отраслей и видов деятельности. Такими сложными экономическими сферами являются все отрасли машиностроения (включая ВПК), современный транспорт, а также туризм и креативные индустрии. Производства в данных отраслях касаются по факту всей современной экономики, </w:t>
      </w:r>
      <w:r>
        <w:lastRenderedPageBreak/>
        <w:t>создавая возможности и рабочие места практически для всех остальных отраслей, начиная с ТЭКа и АПК и заканчивая строительством.</w:t>
      </w:r>
    </w:p>
    <w:p w14:paraId="4D1F7492" w14:textId="77777777" w:rsidR="007C6D7D" w:rsidRDefault="007C6D7D" w:rsidP="007C6D7D">
      <w:r>
        <w:t>Несколько слов необходимо сказать об основной причине снижения темпов экономического роста в России в настоящее время. Многие специалисты (и я в том числе) уверены, что основной фактор замедления роста национальной экономики - это высокая ключевая ставка, работающая в нашей стране уже в течение нескольких лет. Завышенный «ключ» увеличивает цену кредита, снижает инвестиционную активность, понижает уровень спроса как в потребительском сегменте, так и в производственной сфере. Как следствие, высокий уровень ключевой ставки уже сейчас не только «охлаждает», но и «высушивает» нашу национальную экономику. Напомню, что в странах «Большой двадцатки» ключевая ставка выше, чем в России, только в Турции и Аргентине, что выводит нашу страну в число трех основных «антирекордсменов» в данной сфере.</w:t>
      </w:r>
    </w:p>
    <w:p w14:paraId="4AC7EEFD" w14:textId="77777777" w:rsidR="007C6D7D" w:rsidRDefault="007C6D7D" w:rsidP="007C6D7D">
      <w:r>
        <w:t>Национальный финансовый регулятор в лице руководства Центробанка России не раз заявлял, что высокая ключевая ставка направлена на борьбу с опасным уровнем инфляции в стране, которая еще совсем недавно измерялась двузначными цифрами. В свою очередь, инфляция, по мнению ЦБ РФ, раздувается высоким уровнем спроса и переизбытком денег в экономических отношениях.</w:t>
      </w:r>
    </w:p>
    <w:p w14:paraId="7328339A" w14:textId="77777777" w:rsidR="007C6D7D" w:rsidRDefault="007C6D7D" w:rsidP="007C6D7D">
      <w:r>
        <w:t>Позволю себе предположить, что высокая инфляция в настоящее время в России определяется не столько высоким спросом, сколько недостаточным предложением. Чем определяется данный вывод? Стремительный экономический рост после пандемии (а, скажем, расходы федерального бюджета, как и его доходы, с 2019-го по 2025 год удвоились), привел нас к ситуации дефицита всех возможных мощностей для поддержания набранных темпов экономического роста. У нас уже сейчас критически ощущается дефицит кадров, оборудования, транспортно-логистической инфраструктуры, технологий, программного обеспечения и пр. Недалек тот час, когда нам не будет хватать электроэнергии. По сути, сегодняшний масштаб экономики фактически «не помещается» в имеющиеся объемы инфраструктурного обеспечения, начиная с дорог и портов и заканчивая электроэнергетической генерацией. Мы часто забываем, что дефицит есть очень яркое проявление инфляции, а дефицит бывает не только в потребительском секторе, но и в производственной сфере.</w:t>
      </w:r>
    </w:p>
    <w:p w14:paraId="68509706" w14:textId="77777777" w:rsidR="007C6D7D" w:rsidRDefault="007C6D7D" w:rsidP="007C6D7D">
      <w:r>
        <w:t>Соответственно, можно сделать вывод, что дефицит производственных мощностей и возможностей для роста и является основным инфляционным фактором сегодняшнего дня. «Расшивку» патовой ситуации, когда высоким уровнем ключевой ставки мы сдерживаем инфляцию, но при этом убиваем темпы экономического роста, необходимо начинать с разрешения проблемы инфраструктурного и производственно-мощностного дефицита. При этом потребности в обеспечении нужно определять не текущим спросом, а спросом, основанным на опережающем экономическом росте, который нам просто гарантирован при условии наличия инфраструктурного, ресурсного, инновационного и иного обеспечения. Это именно та задача, на которой должно сейчас сосредоточиться государство.</w:t>
      </w:r>
    </w:p>
    <w:p w14:paraId="76BEB996" w14:textId="77777777" w:rsidR="007C6D7D" w:rsidRDefault="007C6D7D" w:rsidP="007C6D7D">
      <w:r>
        <w:t xml:space="preserve">Вторая, связанная с этим задача - это рост денежной массы, необходимый для финансирования инфраструктурного развития и модернизации нашей экономики. Формула увеличения денежной массы проста: «целевая эмиссия для создания новых или модернизации старых производственно-инфраструктурных объектов». По сути, здесь </w:t>
      </w:r>
      <w:r>
        <w:lastRenderedPageBreak/>
        <w:t>нет инфляционного риска, поскольку все новые эмитированные финансовые ресурсы сразу же конвертируются в имущественные объекты. Экономика в этом смысле становится больше, а все целевым образом выпущенные Центробанком рубли сразу же обеспечены создаваемой собственностью. Для эффективного контроля и целевого использования финансов здесь, конечно, надо использовать цифровые рубли.</w:t>
      </w:r>
    </w:p>
    <w:p w14:paraId="0DE2ABBA" w14:textId="77777777" w:rsidR="007C6D7D" w:rsidRDefault="007C6D7D" w:rsidP="007C6D7D">
      <w:r>
        <w:t>В целом масштабы экономического роста уже сейчас могут быть очень значительными, и здесь не надо обращать внимание на итоги 2025 года. Амбиция расти темпами 10% и выше каждый год вполне реальна.</w:t>
      </w:r>
    </w:p>
    <w:p w14:paraId="47F5FA1F" w14:textId="5B3DB7D1" w:rsidR="007C6D7D" w:rsidRDefault="007C6D7D" w:rsidP="007C6D7D">
      <w:hyperlink r:id="rId42" w:history="1">
        <w:r w:rsidRPr="00161450">
          <w:rPr>
            <w:rStyle w:val="a3"/>
          </w:rPr>
          <w:t>https://www.mk.ru/economics/2025/11/11/nazvany-osnovnye-faktory-kotorye-obespechat-rost-rossiyskoy-ekonomiki.html</w:t>
        </w:r>
      </w:hyperlink>
      <w:r w:rsidRPr="00C733F1">
        <w:t xml:space="preserve"> </w:t>
      </w:r>
    </w:p>
    <w:p w14:paraId="623C4B80" w14:textId="25D215B5" w:rsidR="00C733F1" w:rsidRDefault="00C733F1" w:rsidP="00C733F1">
      <w:pPr>
        <w:pStyle w:val="2"/>
      </w:pPr>
      <w:bookmarkStart w:id="138" w:name="_Toc213826372"/>
      <w:bookmarkEnd w:id="135"/>
      <w:r>
        <w:t>Известия, 12.11.2025</w:t>
      </w:r>
      <w:r w:rsidRPr="00670174">
        <w:t xml:space="preserve">, </w:t>
      </w:r>
      <w:r>
        <w:t>Стоп-менеджмент</w:t>
      </w:r>
      <w:bookmarkEnd w:id="138"/>
    </w:p>
    <w:p w14:paraId="55F2491B" w14:textId="77777777" w:rsidR="00C733F1" w:rsidRDefault="00C733F1" w:rsidP="00C733F1">
      <w:pPr>
        <w:pStyle w:val="3"/>
      </w:pPr>
      <w:bookmarkStart w:id="139" w:name="_Toc213826373"/>
      <w:r>
        <w:t>Зарплатная гонка в России практически завершилась - в 2026 году реальный заработок граждан увеличится всего на 2,7%, прогнозируют опрошенные ЦБ аналитики ("Известия" ознакомились с результатами исследования). Их оценка вдвое ниже прогноза Минэка (5,7%) и в полтора раза меньше нынешней динамики - 4,4%. У компаний больше нет возможностей для дальнейшего повышения окладов, а рынок труда уже не столь перегрет, как в прошлом году. Такая ситуация может привести к снижению покупательной способности, росту теневой занятости и сокращению поступлений по НДФЛ и страховым взносам, но при этом поможет сдержать инфляцию. Кто рискует потерять в доходах, а кому беспокоиться не стоит - в материале "Известий".</w:t>
      </w:r>
      <w:bookmarkEnd w:id="139"/>
    </w:p>
    <w:p w14:paraId="4AEB7177" w14:textId="77777777" w:rsidR="00C733F1" w:rsidRDefault="00C733F1" w:rsidP="00C733F1">
      <w:r>
        <w:t>В следующем году номинальная зарплата вырастет на 8,4%, при этом реальная (то есть с учётом инфляции) - только на 2,7%. Это следует из результатов октябрьского макроэкономического опроса ЦБ ("Известия" его изучили). Для расчёта регулятор использовал ответы 26 экономистов.</w:t>
      </w:r>
    </w:p>
    <w:p w14:paraId="456CC835" w14:textId="77777777" w:rsidR="00C733F1" w:rsidRDefault="00C733F1" w:rsidP="00C733F1">
      <w:r>
        <w:t>Минэк ожидает более значительного повышения - на 5,7% в реальном выражении, то есть в два раза больше. Редакция направила запрос в ведомство и регулятор.</w:t>
      </w:r>
    </w:p>
    <w:p w14:paraId="79497B42" w14:textId="77777777" w:rsidR="00C733F1" w:rsidRDefault="00C733F1" w:rsidP="00C733F1">
      <w:r>
        <w:t>- Разница в прогнозах министерства и ЦБ связана с разными базовыми предпосылками. Минэк ожидает более быстрого снижения ключевой и инфляции уже во второй половине 2025 года, что, по его расчётам, позволит реальным доходам расти заметнее. Аналитики же более осторожны: они видят риски сохранения высокого роста цен на фоне дефицита кадров и увеличения бюджетных расходов, - объяснил частный инвестор, основатель "Школы практического инвестирования" Фёдор Сидоров.</w:t>
      </w:r>
    </w:p>
    <w:p w14:paraId="130A834C" w14:textId="77777777" w:rsidR="00C733F1" w:rsidRDefault="00C733F1" w:rsidP="00C733F1">
      <w:r>
        <w:t>По его словам, события последних месяцев показывают, что консервативная оценка опрошенных регулятором аналитиков ближе к действительности. По данным Росстата, в январе-августе 2025-го реальные зарплаты выросли на 4,4%, тогда как Минэк ожидал 6,8%. За этот период средний заработок составил около 96 тыс. рублей.</w:t>
      </w:r>
    </w:p>
    <w:p w14:paraId="155BB8E1" w14:textId="77777777" w:rsidR="00C733F1" w:rsidRDefault="00C733F1" w:rsidP="00C733F1">
      <w:r>
        <w:t>Замедление действительно неизбежно - после рекордного роста на 9,1% в 2024 году и на 4-5% в этом экономика выходит на более устойчивые темпы, отметил Фёдор Сидоров.</w:t>
      </w:r>
    </w:p>
    <w:p w14:paraId="7AD0410A" w14:textId="77777777" w:rsidR="00C733F1" w:rsidRDefault="00C733F1" w:rsidP="00C733F1">
      <w:r>
        <w:t xml:space="preserve">Прогноз по минимальному повышению реальных заработков выглядит вполне реалистичным, согласился заместитель гендиректора сервиса "Работа.ру" Александр </w:t>
      </w:r>
      <w:r>
        <w:lastRenderedPageBreak/>
        <w:t>Ветерков. По его словам, это уже отражается на рынке труда: бизнес столкнулся с пределом возможностей в зарплатной гонке. Наращивание фонда оплаты труда становится нерентабельным на фоне увеличения издержек из-за высоких ставок, усиления налоговой нагрузки и замедления темпов роста выручки. Поэтому компании всё чаще выбирают формы нематериальной мотивации, которые не требуют прямых финансовых затрат, добавил эксперт.</w:t>
      </w:r>
    </w:p>
    <w:p w14:paraId="225C0A68" w14:textId="77777777" w:rsidR="00C733F1" w:rsidRDefault="00C733F1" w:rsidP="00C733F1">
      <w:r>
        <w:t>Кроме того, на рынке труда появились первые признаки охлаждения, отметила профессор Финансового университета при правительстве РФ Юлия Долженкова. По её словам, компании стали осторожнее подходить к найму, стремясь повышать эффективность за счёт внутренних резервов и оптимизации расходов. В ряде организаций уже начали сокращать персонал.</w:t>
      </w:r>
    </w:p>
    <w:p w14:paraId="4007EF4E" w14:textId="77777777" w:rsidR="00C733F1" w:rsidRDefault="00C733F1" w:rsidP="00C733F1">
      <w:r>
        <w:t>Осенью каждая десятая компания планирует увольнения - об этом заявили 12% участников опроса сервисов "Работа.ру" и "СберПодбор", писали ранее "Известия".</w:t>
      </w:r>
    </w:p>
    <w:p w14:paraId="0B744DAB" w14:textId="77777777" w:rsidR="00C733F1" w:rsidRDefault="00C733F1" w:rsidP="00C733F1">
      <w:r>
        <w:t>По словам Юлии Долженковой, в последние годы к работе были привлечены ранее неактивные группы населения - часть студентов, женщины в декрете, пенсионеры. Это обеспечило прирост занятого населения на миллионы человек, однако большинство таких работников заняты в низкооплачиваемых сегментах.</w:t>
      </w:r>
    </w:p>
    <w:p w14:paraId="07D453CB" w14:textId="77777777" w:rsidR="00C733F1" w:rsidRDefault="00C733F1" w:rsidP="00C733F1">
      <w:r>
        <w:t>Завершение зарплатной гонки не означает, что доходы россиян перестанут повышаться. Есть те, кто всё равно останется в плюсе. Наибольший рост зарплат ожидается в IT-сфере, особенно среди специалистов по ИИ и кибербезопасности - их доходы могут увеличиться на 10-15%, прогнозирует частный инвестор Фёдор Сидоров. По его словам, в строительстве и логистике заработки инженеров и руководителей проектов также будут повышаться быстрее среднего уровня из-за острого дефицита квалифицированных кадров. Кроме того, в обрабатывающей промышленности жалованье технических специалистов могут поднять на 8-10%.</w:t>
      </w:r>
    </w:p>
    <w:p w14:paraId="779F4ED6" w14:textId="77777777" w:rsidR="00C733F1" w:rsidRDefault="00C733F1" w:rsidP="00C733F1">
      <w:r>
        <w:t>А вот в розничной торговле, общепите и сфере массовых услуг рост будет минимальным - не выше инфляции, прогнозирует он. В бюджетной сфере, если не последует дополнительных решений об индексации, реальные доходы, по оценке эксперта, останутся примерно на уровне 2025 года.</w:t>
      </w:r>
    </w:p>
    <w:p w14:paraId="35A05B82" w14:textId="77777777" w:rsidR="00C733F1" w:rsidRDefault="00C733F1" w:rsidP="00C733F1">
      <w:r>
        <w:t>Больше всего жалованье будут поднимать в стратегически важных и высокотехнологичных отраслях - оборонной промышленности и высокотехнологичном машиностроении. Здесь доходы могут увеличиться на 10-20% и более из-за дефицита специалистов, добавил заместитель гендиректора сервиса "Работа.ру" Александр Ветерков.</w:t>
      </w:r>
    </w:p>
    <w:p w14:paraId="63E35621" w14:textId="77777777" w:rsidR="00C733F1" w:rsidRDefault="00C733F1" w:rsidP="00C733F1">
      <w:r>
        <w:t>В то же время в финансовом секторе, строительстве, торговле и логистике рост заработков, по его прогнозу, будет более сдержанным и в целом сопоставимым с уровнем инфляции. А в лёгкой промышленности повышения доходов практически не ожидается - низкая рентабельность и конкуренция с импортом ограничивают возможности для индексации. В результате разрыв между наиболее и наименее перспективными секторами экономики будет увеличиваться, подчеркнул эксперт.</w:t>
      </w:r>
    </w:p>
    <w:p w14:paraId="236C09E8" w14:textId="77777777" w:rsidR="00C733F1" w:rsidRDefault="00C733F1" w:rsidP="00C733F1">
      <w:r>
        <w:t xml:space="preserve">По данным сервиса "Работа.ру", в январе-сентябре 2025-го самые высокие предложения по заработкам традиционно сложились в сфере строительства и недвижимости - в среднем 98 тыс. рублей. На втором месте транспорт и логистика с 96 тыс., а замыкает </w:t>
      </w:r>
      <w:r>
        <w:lastRenderedPageBreak/>
        <w:t>тройку лидеров производство и агропромышленный комплекс с 92 тыс., сообщил Александр Ветерков.</w:t>
      </w:r>
    </w:p>
    <w:p w14:paraId="02C4BB90" w14:textId="77777777" w:rsidR="00C733F1" w:rsidRDefault="00C733F1" w:rsidP="00C733F1">
      <w:r>
        <w:t>Наибольший рост зарплатных предложений (+20%) отмечен в маркетинге, рекламе и СМИ, а также в сфере услуг. В лидерах также IT и финансы - по 17%, добавил эксперт.</w:t>
      </w:r>
    </w:p>
    <w:p w14:paraId="505C3238" w14:textId="77777777" w:rsidR="00C733F1" w:rsidRDefault="00C733F1" w:rsidP="00C733F1">
      <w:r>
        <w:t>Как рассказали в Superjob, работодатели сейчас отдают приоритет кандидатам с подтверждённым опытом, конкретными результатами и высокой способностью к обучению и адаптации. Важным преимуществом становится наличие смежных навыков, позволяющих приносить дополнительную ценность компании. При этом количество вакансий за год сократилось на 15%, а количество резюме выросло на 19%.</w:t>
      </w:r>
    </w:p>
    <w:p w14:paraId="7BFF5CF1" w14:textId="77777777" w:rsidR="00C733F1" w:rsidRDefault="00C733F1" w:rsidP="00C733F1">
      <w:r>
        <w:t>Для большинства россиян замедление роста зарплат не приведёт к снижению доходов - номинально заработки продолжат увеличиваться, хотя и более умеренными темпами, считает Фёдор Сидоров. Однако покупательная способность будет расти не так заметно, как в последние два года.</w:t>
      </w:r>
    </w:p>
    <w:p w14:paraId="0E9D8F27" w14:textId="77777777" w:rsidR="00C733F1" w:rsidRDefault="00C733F1" w:rsidP="00C733F1">
      <w:r>
        <w:t>По его словам, дефицит кадров на рынке труда сохранится, особенно в промышленности и строительстве, но зарплатная гонка пойдёт на спад. При этом может расшириться теневая занятость в розничной торговле и сфере услуг, где компании стремятся сократить фонд оплаты труда, однако массового ухода работников в тень эксперт не ожидает.</w:t>
      </w:r>
    </w:p>
    <w:p w14:paraId="4D89798C" w14:textId="77777777" w:rsidR="00C733F1" w:rsidRDefault="00C733F1" w:rsidP="00C733F1">
      <w:r>
        <w:t>Вместе с тем качество жизни части населения может снизиться, поскольку на заработанные деньги удастся купить меньше товаров и услуг, особенно в случае ускорения инфляции, отметила профессор Финансового университета при правительстве РФ Юлия Долженкова. По её словам, сокращение потребительских возможностей будет сказываться на спросе, что способно привести к снижению объёмов производства и в отдельных случаях к сокращению персонала.</w:t>
      </w:r>
    </w:p>
    <w:p w14:paraId="2E08DA69" w14:textId="77777777" w:rsidR="00C733F1" w:rsidRDefault="00C733F1" w:rsidP="00C733F1">
      <w:r>
        <w:t>В свою очередь, стремление бизнеса снизить издержки будет усиливать развитие нелегальных форм трудоустройства - в том числе за счёт расширения неформальной занятости и применения схем ухода от налогов, добавила Юлия Долженкова. По её словам, замедление темпов роста заработков также неизбежно приведёт к снижению поступлений по НДФЛ и страховым взносам, поскольку они рассчитываются исходя из размера выплат работникам.</w:t>
      </w:r>
    </w:p>
    <w:p w14:paraId="24AFACDD" w14:textId="77777777" w:rsidR="00C733F1" w:rsidRDefault="00C733F1" w:rsidP="00C733F1">
      <w:r>
        <w:t>Впрочем, есть и положительный эффект - умеренный рост зарплат поможет избежать резких всплесков инфляции и поддерживать стабильность цен, отметил член совета МРО "Деловой России" Андрей Глушкин. По его словам, важно, что при этом государство продолжает усиливать меры социальной поддержки, развивать программы занятости и инвестировать в повышение квалификации работников, особенно в регионах.</w:t>
      </w:r>
    </w:p>
    <w:p w14:paraId="02874F0A" w14:textId="77777777" w:rsidR="00C733F1" w:rsidRDefault="00C733F1" w:rsidP="00C733F1">
      <w:r>
        <w:t>Когда доходы растут медленнее, спрос на товары и услуги становится более сдержанным, что снижает давление на цены. Центробанк рассчитывает, что к концу 2026 года инфляция вернётся к целевому уровню 4%, напомнил Фёдор Сидоров. Он подчеркнул: это важнее краткосрочного ускорения повышения доходов, поскольку только при стабильных ценах экономика может развиваться предсказуемо - в нынешних условиях это оптимальный баланс между поддержкой доходов населения и сдерживанием инфляции.</w:t>
      </w:r>
    </w:p>
    <w:p w14:paraId="1D5944FA" w14:textId="1BEFE151" w:rsidR="00C733F1" w:rsidRDefault="00C733F1" w:rsidP="00C733F1">
      <w:r>
        <w:t>Милана Гаджиева</w:t>
      </w:r>
    </w:p>
    <w:p w14:paraId="0B2F8A76" w14:textId="7C205FDC" w:rsidR="004813F3" w:rsidRDefault="004813F3" w:rsidP="004813F3">
      <w:pPr>
        <w:pStyle w:val="2"/>
      </w:pPr>
      <w:bookmarkStart w:id="140" w:name="_Hlk213826091"/>
      <w:bookmarkStart w:id="141" w:name="_Toc213826374"/>
      <w:r>
        <w:lastRenderedPageBreak/>
        <w:t>Коммерсантъ</w:t>
      </w:r>
      <w:r w:rsidRPr="004813F3">
        <w:t xml:space="preserve">, </w:t>
      </w:r>
      <w:r>
        <w:t>12.11.2025</w:t>
      </w:r>
      <w:r w:rsidRPr="004813F3">
        <w:t xml:space="preserve">, </w:t>
      </w:r>
      <w:r>
        <w:t>Бюджет вернулся к дефициту</w:t>
      </w:r>
      <w:bookmarkEnd w:id="141"/>
    </w:p>
    <w:p w14:paraId="51F2D277" w14:textId="77777777" w:rsidR="004813F3" w:rsidRDefault="004813F3" w:rsidP="004813F3">
      <w:pPr>
        <w:pStyle w:val="3"/>
      </w:pPr>
      <w:bookmarkStart w:id="142" w:name="_Toc213826375"/>
      <w:r>
        <w:t>Выросшие в октябре по сравнению с предыдущими двумя месяцами расходы при некотором снижении доходов привели к увеличению накопленного в этом году дефицита федерального бюджета еще на 400 млрд руб.,— до 4,2 млрд руб., или 1,9% ВВП. В оставшиеся до конца года два месяца отрыв трат от поступлений, согласно обновленным расчетам Минфина, вырастет еще — до 5,7 трлн руб., или до 2,6% ВВП. Причины — несокращаемый уровень необходимых государству расходов при урезании ожиданий сначала по нефтегазовым, а потом и по остальным бюджетным доходам.</w:t>
      </w:r>
      <w:bookmarkEnd w:id="142"/>
    </w:p>
    <w:p w14:paraId="6B80F03A" w14:textId="77777777" w:rsidR="004813F3" w:rsidRDefault="004813F3" w:rsidP="004813F3">
      <w:r>
        <w:t>Доходы федерального бюджета по итогам января—октября составили 29,9 трлн руб., расходы — 34,1 трлн руб., сообщил во вторник, 11 ноября, Минфин. В результате дефицит бюджета сложился в размере 4,2 трлн руб., или 1,9% ВВП. По итогам девяти месяцев он был менее значительным — 3,8 трлн руб., или 1,7% ВВП. Это значит, что в отдельно взятом октябре после двух месяцев месячного профицита зафиксирован дефицит — в размере 0,4 трлн руб. Всего в 2025 году из десяти прошедших месяцев профицитными были три: март, август и сентябрь.</w:t>
      </w:r>
    </w:p>
    <w:p w14:paraId="4C8CC879" w14:textId="77777777" w:rsidR="004813F3" w:rsidRDefault="004813F3" w:rsidP="004813F3">
      <w:r>
        <w:t>Доходная часть бюджета по итогам января—октября относительно такого же периода прошлого года увеличилась на 0,8%.</w:t>
      </w:r>
    </w:p>
    <w:p w14:paraId="4FF396E8" w14:textId="77777777" w:rsidR="004813F3" w:rsidRDefault="004813F3" w:rsidP="004813F3">
      <w:r>
        <w:t>Весь этот символический прирост обеспечен ненефтегазовыми поступлениями, которые прибавили 11,3% год к году, составив 22,4 трлн руб. Главный вклад в эту часть доходов традиционно внес НДС (внутренний и при импорте), выросший год к году на 6,2%, до 11,5 трлн руб. При этом из-за охлаждения спроса (и, соответственно, замедления роста товарооборота) динамика этого налога несколько ухудшается — по итогам первого квартала прирост НДС к сопоставимому периоду составлял 9,3%, по итогам полугодия — 7,3%.</w:t>
      </w:r>
    </w:p>
    <w:p w14:paraId="4EF13106" w14:textId="77777777" w:rsidR="004813F3" w:rsidRDefault="004813F3" w:rsidP="004813F3">
      <w:r>
        <w:t>Вторая часть доходов бюджета — налоговые поступления от добычи и продажи нефти и газа сократились по итогам десяти месяцев на 21,4% к такому же периоду 2024 года, до 7,5 трлн руб. Как и прежде, это объясняется прежде всего снижением цены на нефть Urals и укреплением рубля (подробнее о нефтегазовых доходах см. “Ъ” от 7 ноября).</w:t>
      </w:r>
    </w:p>
    <w:p w14:paraId="15F29EDB" w14:textId="77777777" w:rsidR="004813F3" w:rsidRDefault="004813F3" w:rsidP="004813F3">
      <w:r>
        <w:t>Расходы федерального бюджета в январе—октябре увеличились значительно больше, чем доходы,— на 15,4%.</w:t>
      </w:r>
    </w:p>
    <w:p w14:paraId="17C4EBB6" w14:textId="77777777" w:rsidR="004813F3" w:rsidRDefault="004813F3" w:rsidP="004813F3">
      <w:r>
        <w:t>Темпы прироста трат в течение года несколько сокращаются, по итогам первого квартала они составляли плюс 24,5% к сопоставимому периоду, полугодия — 20,2%. В начале 2025 года, напомним, фиксировалось ускоренное финансирование расходов, связанное с оперативным заключением контрактов и выплатой авансов. Впрочем, в отдельно взятом октябре месячные траты по сравнению с сентябрем (2,8 трлн руб.) и августом (2,7 трлн руб.) выросли и составили 3,4 трлн руб.</w:t>
      </w:r>
    </w:p>
    <w:p w14:paraId="789368C6" w14:textId="77777777" w:rsidR="004813F3" w:rsidRDefault="004813F3" w:rsidP="004813F3">
      <w:r>
        <w:t xml:space="preserve">В оставшиеся два месяца года ситуация с балансом трат и поступлений ухудшится — во всяком случае, такие ожидания заложены Минфином в подписанных президентом 4 ноября правительственных поправках к закону о бюджете-2025. Напомним, в результате первой, июньской, правки главного финансового плана из-за сокращения ожидаемых нефтегазовых доходов сразу на четверть планируемый по итогам года дефицит был увеличен втрое — с 0,5% до 1,7% ВВП, или 3,8 трлн руб. Сейчас этот показатель поднят до 2,6% ВВП, или 5,7 трлн руб. На этот раз сокращаются только ожидаемые </w:t>
      </w:r>
      <w:r>
        <w:lastRenderedPageBreak/>
        <w:t>ненефтегазовые поступления — из-за замедления прироста экономики вследствие охлаждения внутреннего спроса. По итогам этого года, напомним, власти ожидают снижения темпа роста российского ВВП до 1% — с 4,3% в 2024-м.</w:t>
      </w:r>
    </w:p>
    <w:p w14:paraId="7E64EA79" w14:textId="4A2774F5" w:rsidR="004813F3" w:rsidRDefault="004813F3" w:rsidP="004813F3">
      <w:r>
        <w:t>Вадим Вислогузов</w:t>
      </w:r>
    </w:p>
    <w:p w14:paraId="6185C1D3" w14:textId="2F9D7EDE" w:rsidR="004813F3" w:rsidRDefault="004813F3" w:rsidP="004813F3">
      <w:pPr>
        <w:pStyle w:val="2"/>
      </w:pPr>
      <w:bookmarkStart w:id="143" w:name="_Toc213826376"/>
      <w:bookmarkEnd w:id="140"/>
      <w:r>
        <w:t>Коммерсантъ</w:t>
      </w:r>
      <w:r w:rsidRPr="009A4088">
        <w:t>,</w:t>
      </w:r>
      <w:r w:rsidRPr="004813F3">
        <w:t xml:space="preserve"> </w:t>
      </w:r>
      <w:r>
        <w:t>12.11.2025</w:t>
      </w:r>
      <w:r w:rsidRPr="009A4088">
        <w:t xml:space="preserve">, </w:t>
      </w:r>
      <w:r>
        <w:t>Октябрь спроса не остудил</w:t>
      </w:r>
      <w:bookmarkEnd w:id="143"/>
    </w:p>
    <w:p w14:paraId="66002447" w14:textId="77777777" w:rsidR="004813F3" w:rsidRDefault="004813F3" w:rsidP="004813F3">
      <w:pPr>
        <w:pStyle w:val="3"/>
      </w:pPr>
      <w:bookmarkStart w:id="144" w:name="_Toc213826377"/>
      <w:r>
        <w:t>Свежие данные «Сбериндекса» демонстрируют сохранение положительной динамики спроса граждан на товары и услуги (отклонение данных от более медленной статистики Росстата, по оценке аналитиков, не превышает 0,5%). В октябре 2025 года номинальный объем потребительских расходов достиг 7,3 трлн руб. (плюс 9,9% год к году), в реальном выражении (за вычетом инфляции) показатель увеличился на 2% год к году, как и в сентябре. Реальные продажи в рознице выросли на 1,8%, в том числе продовольствия — на 1,1%, непродовольственных товаров — на 3%, общепита — на 8,7%, сектора услуг — на 1,3%.</w:t>
      </w:r>
      <w:bookmarkEnd w:id="144"/>
    </w:p>
    <w:p w14:paraId="2E7CA723" w14:textId="77777777" w:rsidR="004813F3" w:rsidRDefault="004813F3" w:rsidP="004813F3">
      <w:r>
        <w:t>В измерении месяц к месяцу динамика трат с поправкой на инфляцию была нулевой, при этом «внутри» показателя быстрее росли реальные расходы на общепит (на 0,3% за месяц) и продовольствие (на 0,2%), на промтовары они увеличились на 0,1%, зато на услуги сократились сразу на 0,4%, компенсировав рост остальных составляющих.</w:t>
      </w:r>
    </w:p>
    <w:p w14:paraId="7F24C067" w14:textId="77777777" w:rsidR="004813F3" w:rsidRDefault="004813F3" w:rsidP="004813F3">
      <w:r>
        <w:t>Динамика потребительского спроса под действием жесткой денежно-кредитной политики (ДКП) Банка России — одна из переменных в уравнении, которое совет директоров регулятора решал при определении шага снижения ключевой ставки 12 октября — ЦБ ждет, что сохранение жесткой денежно-кредитной политики рано или поздно остудит и потребление. Однако пока данные о тратах по картам «Сбера» подтверждают, что проявленная регулятором осторожность (снижение ставки лишь на 0,5 процентного пункта) имела основания: спрос, опережающий рост экономики, грозит новым витком инфляции и потребует нового ужесточения ДКП.</w:t>
      </w:r>
    </w:p>
    <w:p w14:paraId="3FF635B1" w14:textId="77777777" w:rsidR="004813F3" w:rsidRDefault="004813F3" w:rsidP="004813F3">
      <w:r>
        <w:t>Впрочем, некоторое торможение роста потребления видно в «длинных» замерах: потребительские расходы за август—сентябрь 2025 года с поправкой на инфляцию и сезонность оказались ниже реальных трат мая—июля на 0,24% — в первую очередь за счет сокращения трат на продовольствие и общепит, отмечают авторы индекса.</w:t>
      </w:r>
    </w:p>
    <w:p w14:paraId="63768DF5" w14:textId="77777777" w:rsidR="004813F3" w:rsidRDefault="004813F3" w:rsidP="004813F3">
      <w:r>
        <w:t>Картину же начала ноября «смазали» длинные выходные: после околонулевой динамики конца октября на неделе с 3 по 9 ноября номинальные траты выросли лишь на 3,5% год к году (7,2% неделей ранее), а реальные — сократились сразу на 4% (первый уход показателя в минус на символические 0,8% «Сбериндекс» также зафиксировал неделей ранее). Снижение при этом было фронтальным и обусловлено в первую очередь сокращением числа покупок — на 4,7% к предыдущей неделе в секторе продовольственных товаров и на 12,1% в общепите. Годом ранее на той же неделе динамика была положительной (плюс 0,5%).</w:t>
      </w:r>
    </w:p>
    <w:p w14:paraId="62285DEF" w14:textId="5630D4DB" w:rsidR="004813F3" w:rsidRDefault="004813F3" w:rsidP="004813F3">
      <w:r>
        <w:t>Олег Сапожков</w:t>
      </w:r>
    </w:p>
    <w:p w14:paraId="1593E15D" w14:textId="1D417C32" w:rsidR="009A4088" w:rsidRDefault="009A4088" w:rsidP="009A4088">
      <w:pPr>
        <w:pStyle w:val="2"/>
      </w:pPr>
      <w:bookmarkStart w:id="145" w:name="_Toc213826378"/>
      <w:r>
        <w:lastRenderedPageBreak/>
        <w:t>Коммерсантъ</w:t>
      </w:r>
      <w:r w:rsidRPr="004E6EDF">
        <w:t>,</w:t>
      </w:r>
      <w:r w:rsidRPr="009A4088">
        <w:t xml:space="preserve"> </w:t>
      </w:r>
      <w:r>
        <w:t>12.11.2025</w:t>
      </w:r>
      <w:r w:rsidRPr="004E6EDF">
        <w:t xml:space="preserve">, </w:t>
      </w:r>
      <w:r>
        <w:t>Граждане вложились в инвестиции</w:t>
      </w:r>
      <w:bookmarkEnd w:id="145"/>
    </w:p>
    <w:p w14:paraId="68ACB3CA" w14:textId="77777777" w:rsidR="009A4088" w:rsidRDefault="009A4088" w:rsidP="009A4088">
      <w:pPr>
        <w:pStyle w:val="3"/>
      </w:pPr>
      <w:bookmarkStart w:id="146" w:name="_Toc213826379"/>
      <w:r>
        <w:t>По итогам января—сентября 2025 года инвестиционное страхование жизни (ИСЖ) показало рост на 93% год к году, впервые за три года обогнав темпы роста накопительного страхования жизни (НСЖ). По словам экспертов, граждане отчасти перестали гнаться за долгосрочной доходностью, которую дает НСЖ, а отчасти стремились приобрести полисы ИСЖ перед отменой этого вида договоров страхования в 2026 году. Впрочем, защитники прав потребителей не исключают активизации навязывания услуг.</w:t>
      </w:r>
      <w:bookmarkEnd w:id="146"/>
    </w:p>
    <w:p w14:paraId="447A3C7A" w14:textId="77777777" w:rsidR="009A4088" w:rsidRDefault="009A4088" w:rsidP="009A4088">
      <w:r>
        <w:t>По итогам девяти месяцев 2025 года темпы роста инвестиционного страхования жизни обогнали накопительное страхование жизни. Так, за январь—сентябрь сборы по ИСЖ выросли на 93% год к году и составили 607 млрд руб., тогда как премии по НСЖ увеличились лишь на 9%, до 837 млрд руб., следует из данных Всероссийского союза страховщиков (ВСС). По словам экспертов, инвестиционный продукт впервые за три года обогнал по скорости роста накопительный.</w:t>
      </w:r>
    </w:p>
    <w:p w14:paraId="206EE3F9" w14:textId="77777777" w:rsidR="009A4088" w:rsidRDefault="009A4088" w:rsidP="009A4088">
      <w:r>
        <w:t>Большие темпы роста НСЖ в предыдущие годы связаны с высокой процентной ставкой. Инвесторы стремились зафиксировать долгосрочную доходность и чаще использовали НСЖ, говорит финансовый эксперт Андрей Бархота. В частности, в 2024 году страховщики повысили ставку гарантированной доходности для накопительных продуктов в среднем на 1 п. п. (см. “Ъ” от 15 августа 2024 года).</w:t>
      </w:r>
    </w:p>
    <w:p w14:paraId="592C7E27" w14:textId="77777777" w:rsidR="009A4088" w:rsidRDefault="009A4088" w:rsidP="009A4088">
      <w:r>
        <w:t>Опережающий рост ИСЖ связан со снижением ключевой ставки, поясняют эксперты. В ноябре 2025 года она составила 16,5% годовых, что на 4,5 п. п. ниже показателей аналогичного периода 2024 года. По словам господина Бархоты, в 2025 году процентная ставка снизилась и инвесторы стали смотреть на более рискованные инструменты, что и обеспечило опережающее развитие ИСЖ в сравнении с НСЖ.</w:t>
      </w:r>
    </w:p>
    <w:p w14:paraId="1AF08EF0" w14:textId="77777777" w:rsidR="009A4088" w:rsidRDefault="009A4088" w:rsidP="009A4088">
      <w:r>
        <w:t>По мере ожидаемого снижения ключевой ставки повышается потребительская активность населения, а доля средств, направляемых в сбережения, снижается, что также может приводить к замедлению роста рынка страхования жизни, отмечает финансовый советник Алексей Родин. Темп прироста сборов по НСЖ уменьшается вследствие снижения ключевой ставки и тенденции к постепенному увеличению срочности договоров, указывает управляющий директор по рейтингам страховых и инвестиционных компаний «Эксперт РА» Алексей Янин.</w:t>
      </w:r>
    </w:p>
    <w:p w14:paraId="19A84ED4" w14:textId="77777777" w:rsidR="009A4088" w:rsidRDefault="009A4088" w:rsidP="009A4088">
      <w:r>
        <w:t>«Кроме того, следует вспомнить, что с будущего года возможности заключить договор ИСЖ уже не будет. Определенно, этот фактор является дополнительным стимулом для заключения таких договоров сейчас»,— говорит вице-президент по страхованию жизни ВСС Глеб Яковлев. ИСЖ имеет ряд характеристик, которые могут привлекать клиентов, в частности страховую защиту в случае смерти клиента, защиту от конфискации и ареста, а также отсутствие возможности раздела сумм дохода по ИСЖ при разводе, поясняет господин Родин.</w:t>
      </w:r>
    </w:p>
    <w:p w14:paraId="68E4D2FC" w14:textId="77777777" w:rsidR="009A4088" w:rsidRDefault="009A4088" w:rsidP="009A4088">
      <w:r>
        <w:t xml:space="preserve">Впрочем, эксперты не исключают и навязывания продуктов. «Мы видим, что банки и микрофинансовые организации показывают рост комиссионных доходов, а это в большей части именно продажи страховых продуктов»,— говорит эксперт проекта «Народного фронта» «За права заемщиков» Александра Пожарская. Многие потребители приходят с жалобами на то, что им казалось, что они вкладывали средства </w:t>
      </w:r>
      <w:r>
        <w:lastRenderedPageBreak/>
        <w:t>в банковский депозит, а оказалось, что приобрели НСЖ или ИСЖ, причем многие люди не понимают, что обязаны вносить регулярные суммы, и в итоге теряют деньги, поясняет госпожа Пожарская.</w:t>
      </w:r>
    </w:p>
    <w:p w14:paraId="2D7F01B0" w14:textId="77777777" w:rsidR="009A4088" w:rsidRDefault="009A4088" w:rsidP="009A4088">
      <w:r>
        <w:t>Регулятор уже давал рекомендации о том, что ИСЖ должно предлагаться только тем людям, которые хорошо ориентируются в инвестиционных стратегиях и сложных продуктах, на практике проверки «глубокого понимания» со стороны клиентов часто проводятся формально, продолжает госпожа Пожарская.</w:t>
      </w:r>
    </w:p>
    <w:p w14:paraId="7C70853D" w14:textId="77777777" w:rsidR="009A4088" w:rsidRDefault="009A4088" w:rsidP="009A4088">
      <w:r>
        <w:t>По итогам 2025 года эксперты ожидают продолжения тенденции. Прирост премий по НСЖ достигнет 10%, а по ИСЖ — 160%, оценивает господин Бархота. В дальнейшем большая часть новых страховых договоров в парадигме НСЖ перейдет в формат долевого страхования жизни, не исключает эксперт.</w:t>
      </w:r>
    </w:p>
    <w:p w14:paraId="2A5EA686" w14:textId="03B4803B" w:rsidR="009A4088" w:rsidRDefault="009A4088" w:rsidP="009A4088">
      <w:r>
        <w:t>Юлия Пославская</w:t>
      </w:r>
    </w:p>
    <w:p w14:paraId="3CD528C1" w14:textId="563247BD" w:rsidR="004E6EDF" w:rsidRDefault="004E6EDF" w:rsidP="004E6EDF">
      <w:pPr>
        <w:pStyle w:val="2"/>
      </w:pPr>
      <w:bookmarkStart w:id="147" w:name="_Toc213826380"/>
      <w:r>
        <w:t>Известия</w:t>
      </w:r>
      <w:r w:rsidRPr="004E6EDF">
        <w:t xml:space="preserve">, </w:t>
      </w:r>
      <w:r>
        <w:t>12.11.2025</w:t>
      </w:r>
      <w:r w:rsidRPr="002D26FC">
        <w:t xml:space="preserve">, </w:t>
      </w:r>
      <w:r>
        <w:t>Льготный риф</w:t>
      </w:r>
      <w:bookmarkEnd w:id="147"/>
    </w:p>
    <w:p w14:paraId="27FEAA1D" w14:textId="77777777" w:rsidR="004E6EDF" w:rsidRDefault="004E6EDF" w:rsidP="004E6EDF">
      <w:pPr>
        <w:pStyle w:val="3"/>
      </w:pPr>
      <w:bookmarkStart w:id="148" w:name="_Toc213826381"/>
      <w:r>
        <w:t>Миллионы россиян лишатся доступа к семейной ипотеке, сообщили "Известиям" аналитики. Это произойдёт, если власти поднимут ставки по ней с 6 до 12% для супружеских пар с одним ребёнком - таких в стране больше половины. При этом развитии событий льготные жилищные кредиты станут недоступными почти для 3 млн семей, утверждают эксперты. Ежемесячный платёж по таким ссудам вырастет в 1,5 раза, а переплата - в 2,5 раза.</w:t>
      </w:r>
      <w:bookmarkEnd w:id="148"/>
    </w:p>
    <w:p w14:paraId="6FD0E8E8" w14:textId="77777777" w:rsidR="004E6EDF" w:rsidRDefault="004E6EDF" w:rsidP="004E6EDF">
      <w:r>
        <w:t>Россияне, нуждающиеся в улучшении жилищных условий, потеряют доступ к семейной ипотеке из-за роста льготной ставки. Об этом "Известиям" сообщили эксперты и сервис "Домклик". Около 2,7 млн семей с одним ребёнком уже не смогут получить кредит под 6% годовых, и им придётся покупать его под ощутимо более высокий процент, отметили опрошенные эксперты.</w:t>
      </w:r>
    </w:p>
    <w:p w14:paraId="3C840C56" w14:textId="77777777" w:rsidR="004E6EDF" w:rsidRDefault="004E6EDF" w:rsidP="004E6EDF">
      <w:r>
        <w:t>Минфин обсуждает изменение условий по семейной ипотеке. Для семей с одним ребёнком ставку хотят повысить до 10-12%, с двумя детьми - оставить на уровне 6%, а с тремя и более - снизить до 4%. Об этом сообщил глава комитета Госдумы по финансовому рынку Анатолий Аксаков. Он отметил, что депутаты продолжают обсуждение размера ставки для многодетных. Изменения могут заработать уже в 2026 году.</w:t>
      </w:r>
    </w:p>
    <w:p w14:paraId="30DA030E" w14:textId="77777777" w:rsidR="004E6EDF" w:rsidRDefault="004E6EDF" w:rsidP="004E6EDF">
      <w:r>
        <w:t>"Известия" запросили Минфин: закладывается ли введение дифференцированный ставки в расчёт расходов бюджета на семейную ипотеку в 2026 - 2028 годах?</w:t>
      </w:r>
    </w:p>
    <w:p w14:paraId="36B3F253" w14:textId="77777777" w:rsidR="004E6EDF" w:rsidRDefault="004E6EDF" w:rsidP="004E6EDF">
      <w:r>
        <w:t>В России 55% семей имеют одного ребёнка, 33% -двух и 12% - трёх и более детей, следует из исследования "Домклик". Всего в стране 11,6 млн семей с детьми возрастом до семи лет, из которых 4 млн имеют единственного ребёнка. Из них 1,2 млн семей уже воспользовались программой.</w:t>
      </w:r>
    </w:p>
    <w:p w14:paraId="30642382" w14:textId="77777777" w:rsidR="004E6EDF" w:rsidRDefault="004E6EDF" w:rsidP="004E6EDF">
      <w:r>
        <w:t>Получается, что изменение условий по семейной ипотеке может лишить около 2,8 млн российских семей доступа к льготной ставке 6%. Аналогичную оценку дали во Freedom Finance Global и Инго Банке.</w:t>
      </w:r>
    </w:p>
    <w:p w14:paraId="0CB30567" w14:textId="77777777" w:rsidR="004E6EDF" w:rsidRDefault="004E6EDF" w:rsidP="004E6EDF">
      <w:r>
        <w:t xml:space="preserve">При повышении ставки до 12% показатель долговой нагрузки у многих заёмщиков превысит допустимый банками порог в 50-80%, пояснил начальник аналитического </w:t>
      </w:r>
      <w:r>
        <w:lastRenderedPageBreak/>
        <w:t>отдела инвесткомпании "Риком-Траст" Олег Абелев. По его оценке, примерно пятая часть семей, которым одобрили бы кредит под 6%, получат отказ по новой ставке.</w:t>
      </w:r>
    </w:p>
    <w:p w14:paraId="4AE2E55B" w14:textId="77777777" w:rsidR="004E6EDF" w:rsidRDefault="004E6EDF" w:rsidP="004E6EDF">
      <w:r>
        <w:t>- При повышении льготной ставки до 12% медианный ежемесячный платёж по семейной ипотеке для семей с одним ребёнком вырастет на 38% - до 43,5 тыс. рублей в месяц, что может привести к отказу от программы значительной доли потенциальных заёмщиков с низкими доходами, - спрогнозировал директор по аналитике Инго Банка Василий Кутьин.</w:t>
      </w:r>
    </w:p>
    <w:p w14:paraId="7D85C2F3" w14:textId="77777777" w:rsidR="004E6EDF" w:rsidRDefault="004E6EDF" w:rsidP="004E6EDF">
      <w:r>
        <w:t>Переплата по семейной ипотеке под 12% на сумму 10 млн рублей и на средний срок 28 лет в 2,5 раза превысит тело ссуды. При этом по ставке 6% она была бы только двукратной, добавил эксперт.</w:t>
      </w:r>
    </w:p>
    <w:p w14:paraId="0F94DDE4" w14:textId="77777777" w:rsidR="004E6EDF" w:rsidRDefault="004E6EDF" w:rsidP="004E6EDF">
      <w:r>
        <w:t>В конечном счёте доступность жилья может заметно снизиться. Именно господдержка остаётся основным драйвером рынка - по данным Объединённого кредитного бюро, на льготную ипотеку приходится более 70% от общего объёма жилищных кредитов. И большая часть выдач приходится именно на семейную ипотеку.</w:t>
      </w:r>
    </w:p>
    <w:p w14:paraId="5D111FCF" w14:textId="77777777" w:rsidR="004E6EDF" w:rsidRDefault="004E6EDF" w:rsidP="004E6EDF">
      <w:r>
        <w:t>Льготной же ставкой под 4% годовых, по мнению ведущего аналитика Freedom Finance Global Натальи Мельниковой, смогут воспользоваться немногие - всего 0,5-1,2% от общего числа семей, соответствующих критериям программы.</w:t>
      </w:r>
    </w:p>
    <w:p w14:paraId="74FE39F0" w14:textId="77777777" w:rsidR="004E6EDF" w:rsidRDefault="004E6EDF" w:rsidP="004E6EDF">
      <w:r>
        <w:t>Традиционно перед изменением условий госпрограмм происходит всплеск спроса, поэтому можно ожидать роста выдач по семейной ипотеке на 20-30% в последние месяцы действия прежней ставки, полагает директор по банковским рейтингам "Эксперт РА" Екатерина Щурихина. Уже в четвёртом квартале 2025-го выдачи по программе могут вырасти на треть, уточнила Наталья Мильчакова из Freedom Finance Global.</w:t>
      </w:r>
    </w:p>
    <w:p w14:paraId="5801A20C" w14:textId="77777777" w:rsidR="004E6EDF" w:rsidRDefault="004E6EDF" w:rsidP="004E6EDF">
      <w:r>
        <w:t>В октябре уже фиксируется рост спроса относительно сентябрьских значений, заметил глава девелоперской компании "Люди" Денис Жалнин. Он составил 20-25%, при этом усилился интерес как к семейной ипотеке, после объявления её изменений с 1 февраля, так и к рыночным программам, уточнил он. Барьерами для скачка спроса станут сохранение высоких цен на новостройки, повышение инфляционного давления на потребительском рынке и сокращение сбережений у большинства населения, отметил Василий Кутьин из Инго Банка.</w:t>
      </w:r>
    </w:p>
    <w:p w14:paraId="51B29BEC" w14:textId="77777777" w:rsidR="004E6EDF" w:rsidRDefault="004E6EDF" w:rsidP="004E6EDF">
      <w:r>
        <w:t>- До декабря спрос продолжит активно расти, а в январе начнётся постепенное снижение - как от сезонного фактора, так и из-за насыщения в предыдущие периоды. В 2026 году мы прогнозируем снижение выдач ипотечных кредитов на первичном рынке на уровне 15-20%, -резюмировал Денис Жалнин.</w:t>
      </w:r>
    </w:p>
    <w:p w14:paraId="4C148659" w14:textId="77777777" w:rsidR="004E6EDF" w:rsidRDefault="004E6EDF" w:rsidP="004E6EDF">
      <w:r>
        <w:t>Предлагаемые изменения ставки по семейной ипотеке действительно могут поддержать рождаемость в стране, заключил Денис Жалнин. Однако нужно понимать, что главная проблема молодых семей - это стартовое жильё, для покупки которого необходимо иметь деньги на первый взнос. После изменений многие россияне могут столкнуться с двумя проблемами сразу - потерей возможности взять более дешёвую ипотеку и невозможностью накопить на первоначальный взнос по жилищному кредиту из-за всё более дорожающей аренды.</w:t>
      </w:r>
    </w:p>
    <w:p w14:paraId="4A72E776" w14:textId="77777777" w:rsidR="004E6EDF" w:rsidRDefault="004E6EDF" w:rsidP="004E6EDF">
      <w:r>
        <w:t xml:space="preserve">В то же время изменения призваны сделать льготные кредиты более адресными, чтобы господдержка достигала именно тех граждан, которые более всего в ней нуждаются, подчеркнул аналитик ФГ "Финам" Игорь Додонов. Например, с 1 февраля 2026 года оба </w:t>
      </w:r>
      <w:r>
        <w:lastRenderedPageBreak/>
        <w:t>родителя будут оформляться как созаёмщики по семейной ипотеке - это исключит схему, когда семьи брали сразу два льготных кредита вместо положенного одного.</w:t>
      </w:r>
    </w:p>
    <w:p w14:paraId="35267F9F" w14:textId="77777777" w:rsidR="004E6EDF" w:rsidRDefault="004E6EDF" w:rsidP="004E6EDF">
      <w:r>
        <w:t>12% российских семей имеют троих и более детей</w:t>
      </w:r>
    </w:p>
    <w:p w14:paraId="4C44AE4F" w14:textId="20FAC3DD" w:rsidR="004E6EDF" w:rsidRPr="00C733F1" w:rsidRDefault="004E6EDF" w:rsidP="004E6EDF">
      <w:r>
        <w:t>Таибат Агасиева, Евгений Грачев</w:t>
      </w:r>
    </w:p>
    <w:p w14:paraId="165F9724" w14:textId="77777777" w:rsidR="00201653" w:rsidRDefault="00201653" w:rsidP="00201653">
      <w:pPr>
        <w:pStyle w:val="2"/>
      </w:pPr>
      <w:bookmarkStart w:id="149" w:name="_Toc213826382"/>
      <w:r>
        <w:t>РИА Новости, 11.11.2025, Всю нормативную базу по платформенной экономике подготовят к IV кварталу 2026 г - МЭР РФ</w:t>
      </w:r>
      <w:bookmarkEnd w:id="149"/>
    </w:p>
    <w:p w14:paraId="6C35F1C1" w14:textId="77777777" w:rsidR="00201653" w:rsidRDefault="00201653" w:rsidP="002F00FF">
      <w:pPr>
        <w:pStyle w:val="3"/>
      </w:pPr>
      <w:bookmarkStart w:id="150" w:name="_Toc213826383"/>
      <w:r>
        <w:t>Вся нормативно-правовая база к закону о платформенной экономике будет подготовлена к вступлению документа в силу - к четвертому кварталу следующего года или по возможности ранее, сообщил первый замглавы Минэкономразвития РФ Максим Колесников.</w:t>
      </w:r>
      <w:bookmarkEnd w:id="150"/>
    </w:p>
    <w:p w14:paraId="6C88635C" w14:textId="35D6D02E" w:rsidR="00201653" w:rsidRDefault="00201653" w:rsidP="00201653">
      <w:r>
        <w:t>«Мы сейчас находимся в продолжении реализации нормативной правовой базы вместе с коллегами из Минпромторга и с ФАСа, достаточно много на самом деле задач. В четвертом квартале этот закон должен вступить в силу уже, вся нормативка должна быть к этому моменту разработана, четвертый квартал следующего года, хочу уточнить, постараемся раньше», - сказал он о законопроекте в рамках Дня платформенной экономики в национальном центре «Россия».</w:t>
      </w:r>
    </w:p>
    <w:p w14:paraId="4758B024" w14:textId="77777777" w:rsidR="00201653" w:rsidRDefault="00201653" w:rsidP="00201653">
      <w:r>
        <w:t>Колесников отметил, что с помощью закона о платформенной экономике государство выровняет правила с точки зрения прозрачности продажи товаров и услуг на платформах.</w:t>
      </w:r>
    </w:p>
    <w:p w14:paraId="306A2853" w14:textId="77777777" w:rsidR="00201653" w:rsidRDefault="00201653" w:rsidP="00201653">
      <w:r>
        <w:t>В конце сентября глава Минэкономразвития РФ Максим Решетников сообщал, что российские цифровые платформы начнут применять закон о платформенной экономике раньше его вступления в силу - до 1 октября 2026 года. По его словам, это может произойти по двум сценариям: через добровольные практики платформ, или же правительство заранее выпустит нормативно-правовые акты и начнет их отрабатывать, несмотря на то что формальные сроки вступления будут отложены.</w:t>
      </w:r>
    </w:p>
    <w:p w14:paraId="7399CA6C" w14:textId="77777777" w:rsidR="00201653" w:rsidRDefault="00201653" w:rsidP="00201653">
      <w:r>
        <w:t>В конце июля президент РФ Владимир Путин подписал закон о платформенной экономике в России, который регулирует деятельность цифровых платформ, выступающих посредниками при совершении сделок и предоставляющих возможность оплаты товаров, работ или услуг. Также подписан и закон-спутник об изменениях в законодательство, устанавливающих требования к операторам посреднических цифровых платформ (ПЦП) и продавцам на них. Эти изменения необходимы для реализации закона о регулировании платформенной экономики. Оба документа вступают в силу с 1 октября 2026 года.</w:t>
      </w:r>
    </w:p>
    <w:p w14:paraId="6DF77C01" w14:textId="77777777" w:rsidR="00201653" w:rsidRDefault="00201653" w:rsidP="00201653">
      <w:pPr>
        <w:pStyle w:val="2"/>
      </w:pPr>
      <w:bookmarkStart w:id="151" w:name="_Hlk213826160"/>
      <w:bookmarkStart w:id="152" w:name="_Toc213826384"/>
      <w:r>
        <w:lastRenderedPageBreak/>
        <w:t>РИА Новости, 11.11.2025, Минфин РФ не поддерживает законопроект о введении налога на сверхприбыль банков - Сазанов</w:t>
      </w:r>
      <w:bookmarkEnd w:id="152"/>
    </w:p>
    <w:p w14:paraId="4A5D2C6C" w14:textId="77777777" w:rsidR="00201653" w:rsidRDefault="00201653" w:rsidP="002F00FF">
      <w:pPr>
        <w:pStyle w:val="3"/>
      </w:pPr>
      <w:bookmarkStart w:id="153" w:name="_Toc213826385"/>
      <w:r>
        <w:t>Минфин России не поддерживает законопроект о введении налога на сверхприбыль банков, сообщил замминистра финансов Алексей Сазанов на заседании комитета Совета Федерации по бюджету и финансовым рынкам.</w:t>
      </w:r>
      <w:bookmarkEnd w:id="153"/>
    </w:p>
    <w:p w14:paraId="737E0106" w14:textId="39F06C68" w:rsidR="00201653" w:rsidRDefault="00201653" w:rsidP="00201653">
      <w:r>
        <w:t>Группа депутатов из фракции «Справедливая Россия - За правду» во главе с Сергеем Мироновым в середине сентября внесла в Госдуму законопроект о введении налога разового характера на «сверхприбыль» банков - в размере 10%, следует из базы данных нижней палаты парламента. Авторы инициативы рассчитывали таким образом привлечь в бюджет дополнительные доходы на сумму порядка 200 миллиардов рублей.</w:t>
      </w:r>
    </w:p>
    <w:p w14:paraId="43FA428F" w14:textId="5C7ECB37" w:rsidR="00201653" w:rsidRDefault="00201653" w:rsidP="00201653">
      <w:r>
        <w:t>«Минфин - командный игрок. Центробанк не поддерживает эту инициативу и, соответственно, Минфин также разделяет эту позицию ЦБ», - сказал Сазанов, отвечая на вопрос о позиции министерства относительно законопроекта.</w:t>
      </w:r>
    </w:p>
    <w:p w14:paraId="72D839B1" w14:textId="754C2098" w:rsidR="00201653" w:rsidRDefault="00201653" w:rsidP="00201653">
      <w:r>
        <w:t>В конце сентября глава Центробанка Эльвира Набиуллина заявила, что такие налоги на «сверхприбыль» приведут к тому, что снизится потенциал, а возможно, и кредитование экономики, поскольку они изымают капитал у банков.</w:t>
      </w:r>
    </w:p>
    <w:p w14:paraId="6C2A4205" w14:textId="4EF5FA43" w:rsidR="00201653" w:rsidRDefault="00201653" w:rsidP="00201653">
      <w:r>
        <w:t>Под «сверхприбылью» банка в законопроекте эсеров понимается превышение средней арифметической величины прибыли за 2023 год и прибыли за 2024 год над средней арифметической величиной прибыли за 2022 год и прибыли за 2021 год.</w:t>
      </w:r>
    </w:p>
    <w:p w14:paraId="2C33AA6F" w14:textId="77777777" w:rsidR="00201653" w:rsidRDefault="00201653" w:rsidP="00201653">
      <w:r>
        <w:t>Налог на сверхприбыль должен быть уплачен банком не позднее 28 января будущего года и подлежит зачислению в федеральный бюджет, также указывается в документе.</w:t>
      </w:r>
    </w:p>
    <w:p w14:paraId="551E3E76" w14:textId="77777777" w:rsidR="00201653" w:rsidRDefault="00201653" w:rsidP="00201653">
      <w:r>
        <w:t>В финансово-экономическом обосновании указывается, что исходя из данных Банка России общая чистая прибыль кредитных организаций страны составила в 2021 году 2,3 триллиона рублей, в 2022 году - 203 миллиарда, в 2023 году - 3,3 триллиона, а в 2024 году - 3,8 триллиона рублей.</w:t>
      </w:r>
    </w:p>
    <w:p w14:paraId="044F226B" w14:textId="77777777" w:rsidR="00201653" w:rsidRDefault="00201653" w:rsidP="00201653">
      <w:r>
        <w:t>К законопроекту также приложено заключение правительства РФ, в котором лишь указано, что вопрос увеличения налоговой нагрузки, в том числе для кредитных организаций, решен законом, которым предусматривается, в частности, увеличение с 1 января 2025 года ставки по налогу на прибыль организаций с 20% до 25%.</w:t>
      </w:r>
    </w:p>
    <w:p w14:paraId="6AE80569" w14:textId="7BE8FF61" w:rsidR="00201653" w:rsidRDefault="00201653" w:rsidP="00201653">
      <w:pPr>
        <w:pStyle w:val="2"/>
      </w:pPr>
      <w:bookmarkStart w:id="154" w:name="_Toc213826386"/>
      <w:bookmarkEnd w:id="151"/>
      <w:r>
        <w:t>РИА Новости, 11.11.2025, «Сбер» прогнозирует снижение инфляции к концу года</w:t>
      </w:r>
      <w:bookmarkEnd w:id="154"/>
    </w:p>
    <w:p w14:paraId="6224833B" w14:textId="77777777" w:rsidR="00201653" w:rsidRDefault="00201653" w:rsidP="002F00FF">
      <w:pPr>
        <w:pStyle w:val="3"/>
      </w:pPr>
      <w:bookmarkStart w:id="155" w:name="_Toc213826387"/>
      <w:r>
        <w:t>Инфляция в России снизится до 6,8% к концу года, в целом ее динамика увеличивает пространство для снижения ключевой ставки до 12% к концу 2026 года, рассказали РИА Новости аналитики центра макроэкономических исследований Сбербанка.</w:t>
      </w:r>
      <w:bookmarkEnd w:id="155"/>
    </w:p>
    <w:p w14:paraId="2DCB5277" w14:textId="45B8B80A" w:rsidR="00201653" w:rsidRDefault="00201653" w:rsidP="00201653">
      <w:r>
        <w:t>«Годовые темпы инфляции возобновят снижение: в базовом прогнозе с текущих 8% год к году до 6,8% к концу года», - говорится в сообщении.</w:t>
      </w:r>
    </w:p>
    <w:p w14:paraId="6C276583" w14:textId="77777777" w:rsidR="00201653" w:rsidRDefault="00201653" w:rsidP="00201653">
      <w:r>
        <w:lastRenderedPageBreak/>
        <w:t>Аналитики Сбербанка также прогнозируют, что в начале следующего года месячные темпы инфляции могут временно ускориться, а годовые стабилизироваться, это возможно вследствие повышения НДС.</w:t>
      </w:r>
    </w:p>
    <w:p w14:paraId="3E6E3AF7" w14:textId="3488AA23" w:rsidR="00201653" w:rsidRDefault="00201653" w:rsidP="00201653">
      <w:r>
        <w:t>«В целом, динамика инфляции и ее факторов увеличивает пространство для снижения ключевой ставки до 12% к концу 2026 года», - добавили в Сбербанке.</w:t>
      </w:r>
    </w:p>
    <w:p w14:paraId="25D8F09F" w14:textId="77777777" w:rsidR="00201653" w:rsidRDefault="00201653" w:rsidP="00201653">
      <w:r>
        <w:t>Также, согласно оценкам Центра макроэкономических исследований Сбербанка, в первые недели ноября зафиксировано резкое замедление инфляции.</w:t>
      </w:r>
    </w:p>
    <w:p w14:paraId="0E93C3E7" w14:textId="33487B2D" w:rsidR="00201653" w:rsidRDefault="00201653" w:rsidP="00201653">
      <w:r>
        <w:t>«В октябре темпы инфляции составили около 0,8% месяц к месяцу, а к ноябрю замедлятся до 0,6-0,7%. Высокие темпы осенью, по всей видимости, не носили устойчивого характера и в основном определялись динамикой отдельных товаров (бензин, яйца, транспортные и образовательные услуги)», - отмечается в материалах.</w:t>
      </w:r>
    </w:p>
    <w:p w14:paraId="55CF3AFA" w14:textId="77777777" w:rsidR="00201653" w:rsidRDefault="00201653" w:rsidP="00201653">
      <w:r>
        <w:t>Банк России ожидает по итогам 2025 года инфляцию в диапазоне 6,5-7%. В октябре регулятор снизил ключевую ставку четвертый раз подряд, но лишь на 0,5 процентного пункта - до 16,5% годовых.</w:t>
      </w:r>
    </w:p>
    <w:p w14:paraId="0A165C4B" w14:textId="77777777" w:rsidR="00201653" w:rsidRDefault="00201653" w:rsidP="00201653">
      <w:pPr>
        <w:pStyle w:val="2"/>
      </w:pPr>
      <w:bookmarkStart w:id="156" w:name="_Toc213826388"/>
      <w:r>
        <w:t>РИА Новости, 11.11.2025, Россияне считают наиболее перспективной для развития карьеры сферу IТ - исследование</w:t>
      </w:r>
      <w:bookmarkEnd w:id="156"/>
    </w:p>
    <w:p w14:paraId="16DF6A10" w14:textId="2FA2D5A3" w:rsidR="00201653" w:rsidRDefault="00201653" w:rsidP="002F00FF">
      <w:pPr>
        <w:pStyle w:val="3"/>
      </w:pPr>
      <w:bookmarkStart w:id="157" w:name="_Toc213826389"/>
      <w:r>
        <w:t>Наиболее перспективными сферами для развития карьеры по мнению россиян сегодня являются направление информационных технологий, инженерии, а также медицины и образования, следует из данных исследования сервисов «Работа.ру» и «СберПодбор» которое есть в распоряжении РИА Новости.</w:t>
      </w:r>
      <w:bookmarkEnd w:id="157"/>
    </w:p>
    <w:p w14:paraId="13F49FDD" w14:textId="6A8366E5" w:rsidR="00201653" w:rsidRDefault="00201653" w:rsidP="00201653">
      <w:r>
        <w:t>«Взгляд россиян на будущее рынка труда демонстрирует явный фокус на технологиях и производстве: 57% респондентов видят наибольший потенциал для создания рабочих мест в сфере информационных технологий и искусственного интеллекта, в то время как 49% считают, что именно инженерия и производство станут двигателями занятости», - говорится в данных.</w:t>
      </w:r>
    </w:p>
    <w:p w14:paraId="2AA58FAB" w14:textId="77777777" w:rsidR="00201653" w:rsidRDefault="00201653" w:rsidP="00201653">
      <w:r>
        <w:t>Еще одной перспективной сферой для развития карьеры россияне назвали медицину и биотехнологии (37%), еще почти треть (32%) уверены в будущем сектора образования и развития личности, 21% - в развитии зеленой энергетики и экологии. Креативные индустрии отметили 16% респондентов, еще 7% указывают на другие сферы.</w:t>
      </w:r>
    </w:p>
    <w:p w14:paraId="2C85574F" w14:textId="7C210D79" w:rsidR="00201653" w:rsidRDefault="00201653" w:rsidP="00201653">
      <w:r>
        <w:t>«Если бы обучение новой профессии было полностью бесплатным и быстрым, россияне чаще всего выбирали бы сферу информационных технологий и искусственного интеллекта (27%), инженерию и производство (19%), а также сферу образования и развития личности (15%)», - уточняется в исследовании.</w:t>
      </w:r>
    </w:p>
    <w:p w14:paraId="1273306B" w14:textId="77777777" w:rsidR="00201653" w:rsidRDefault="00201653" w:rsidP="00201653">
      <w:r>
        <w:t>При этом 12% респондентов довольны своей текущей профессией и не видят смысла в переобучении. Основной мотивацией в выборе новой профессии называли высокий уровень дохода и финансовую стабильность (66%) и возможность постоянного развития (61%). Для 42% участников исследования важны гибкость графика и возможность удаленной работы, для 28% - перспективы карьерного роста и продвижения, а для 23% - возможность внести значимый вклад в общество. Престиж и признание в обществе как мотиватор назвали 14% респондентов.</w:t>
      </w:r>
    </w:p>
    <w:p w14:paraId="2C365420" w14:textId="68152D9E" w:rsidR="00201653" w:rsidRPr="00201653" w:rsidRDefault="00201653" w:rsidP="00201653">
      <w:r>
        <w:lastRenderedPageBreak/>
        <w:t>В исследовании поучаствовали 3,2 тысячи человек со всех регионов России.</w:t>
      </w:r>
    </w:p>
    <w:p w14:paraId="2FF7AC4B" w14:textId="77777777" w:rsidR="00953927" w:rsidRPr="00076A06" w:rsidRDefault="00953927" w:rsidP="00953927">
      <w:pPr>
        <w:pStyle w:val="2"/>
      </w:pPr>
      <w:bookmarkStart w:id="158" w:name="_Toc99271711"/>
      <w:bookmarkStart w:id="159" w:name="_Toc99318657"/>
      <w:bookmarkStart w:id="160" w:name="_Toc213826390"/>
      <w:r w:rsidRPr="00076A06">
        <w:t>Наша Версия, 11.11.2025, Кирилл МОЛЕВ, Имеет значение</w:t>
      </w:r>
      <w:bookmarkEnd w:id="160"/>
    </w:p>
    <w:p w14:paraId="4B997FE7" w14:textId="77777777" w:rsidR="00953927" w:rsidRPr="00076A06" w:rsidRDefault="00953927" w:rsidP="002F00FF">
      <w:pPr>
        <w:pStyle w:val="3"/>
      </w:pPr>
      <w:bookmarkStart w:id="161" w:name="_Toc213826391"/>
      <w:r w:rsidRPr="00076A06">
        <w:t>Правительство продолжает манипуляции с НДС. После повышения этого сбора до 22% кабинет приступил к понижению порога выручки, с которого начинается уплата налога на добавочную стоимость малыми и средними предприятиями, применяющими УСН. Их, понятное дело, никто и не спрашивал. Но ответят они обязательно.</w:t>
      </w:r>
      <w:bookmarkEnd w:id="161"/>
    </w:p>
    <w:p w14:paraId="5ACCA5C5" w14:textId="19086006" w:rsidR="00953927" w:rsidRPr="00076A06" w:rsidRDefault="00953927" w:rsidP="00953927">
      <w:r w:rsidRPr="00076A06">
        <w:t xml:space="preserve">Комбинация сыграла. Раз - в сентябре Минфин предложил снизить порог выручки МСП на </w:t>
      </w:r>
      <w:r w:rsidR="00201653">
        <w:t>«</w:t>
      </w:r>
      <w:r w:rsidRPr="00076A06">
        <w:t>упрощёнке</w:t>
      </w:r>
      <w:r w:rsidR="00201653">
        <w:t>»</w:t>
      </w:r>
      <w:r w:rsidRPr="00076A06">
        <w:t xml:space="preserve"> для перехода к уплате НДС до 10 млн рублей. Два - Госдума и РСПП сделали вид, что переполошились, и посоветовали кабинету убивать всякую деловую мелочь не сразу, а постепенно. Три - в правительстве сделали вид, что прислушались. И вот на прошлой неделе премьер Мишустин объявил о том, что пожелания бизнеса и депутатов приняты во внимание и что порог для уплаты НДС </w:t>
      </w:r>
      <w:r w:rsidR="00201653">
        <w:t>«</w:t>
      </w:r>
      <w:r w:rsidRPr="00076A06">
        <w:t>упрощенцами</w:t>
      </w:r>
      <w:r w:rsidR="00201653">
        <w:t>»</w:t>
      </w:r>
      <w:r w:rsidRPr="00076A06">
        <w:t xml:space="preserve"> будет снижаться постепенно. В следующем году он составит 20 млн, в 2027-м - 15 млн, в 2028-м - 10 миллионов. То есть предложение Минфина таки принято, но не то чтобы прямо сразу.</w:t>
      </w:r>
    </w:p>
    <w:p w14:paraId="78006322" w14:textId="54AB6758" w:rsidR="00953927" w:rsidRPr="00076A06" w:rsidRDefault="00953927" w:rsidP="00953927">
      <w:r w:rsidRPr="00076A06">
        <w:t xml:space="preserve">К слову, о том, что пожелания бизнеса насчёт установления порога учтены. В данном случае правительство, очевидно, проявило особую избирательность и прислушалось к тому, к кому было удобно прислушаться. И потому результаты недавнего исследования </w:t>
      </w:r>
      <w:r w:rsidR="00201653">
        <w:t>«</w:t>
      </w:r>
      <w:r w:rsidRPr="00076A06">
        <w:t>Опоры России</w:t>
      </w:r>
      <w:r w:rsidR="00201653">
        <w:t>»</w:t>
      </w:r>
      <w:r w:rsidRPr="00076A06">
        <w:t xml:space="preserve"> оказались на обочине процесса принятия решения. Хотя они весьма показательны.</w:t>
      </w:r>
    </w:p>
    <w:p w14:paraId="41E8171F" w14:textId="34002F7F" w:rsidR="00953927" w:rsidRPr="00076A06" w:rsidRDefault="00953927" w:rsidP="00953927">
      <w:r w:rsidRPr="00076A06">
        <w:t xml:space="preserve">Более 30% опрошенных </w:t>
      </w:r>
      <w:r w:rsidR="00201653">
        <w:t>«</w:t>
      </w:r>
      <w:r w:rsidRPr="00076A06">
        <w:t>Опорой России</w:t>
      </w:r>
      <w:r w:rsidR="00201653">
        <w:t>»</w:t>
      </w:r>
      <w:r w:rsidRPr="00076A06">
        <w:t xml:space="preserve"> предпринимателей заявили о готовности закрыть своё дело, когда порог для применения НДС будет снижен. Четверть сообщили о намерении сократить персонал, чтобы, видимо, случайно не переступить пресловутый порог. А 27% респондентов объявили о намерении переложить новые расходы на потребителей - повысить цены. Не слишком-то эти результаты и вяжутся с исполненным бодрости мнением замминистра финансов Ирины Окладниковой, уверенной, что снижение порога приведёт к сокращению числа предприятий. А что если приведёт?</w:t>
      </w:r>
    </w:p>
    <w:p w14:paraId="7FCBDF31" w14:textId="77777777" w:rsidR="00953927" w:rsidRPr="00076A06" w:rsidRDefault="00953927" w:rsidP="00953927">
      <w:r w:rsidRPr="00076A06">
        <w:t>Здесь можно вспомнить события 2013 года, когда правительство резко повысило для индивидуальных предпринимателей пенсионные взносы, а страна разом недосчиталась более чем 400 тыс. ИП. Думается, значительная их часть ушла в тень, где нет ни пенсионных взносов, ни НДС, ни непредсказуемого государства.</w:t>
      </w:r>
    </w:p>
    <w:p w14:paraId="4B3E6053" w14:textId="70DE3B92" w:rsidR="00953927" w:rsidRPr="00076A06" w:rsidRDefault="00953927" w:rsidP="00953927">
      <w:r w:rsidRPr="00076A06">
        <w:t xml:space="preserve">В прошлом году звучали заявления, что базовые параметры налоговой системы не будут меняться до 2030 года. При этом, правда, допускалось, что возможны её точечные корректировки. Вот и думай теперь: снижение порога для МСП относится к </w:t>
      </w:r>
      <w:r w:rsidR="00201653">
        <w:t>«</w:t>
      </w:r>
      <w:r w:rsidRPr="00076A06">
        <w:t>базовым параметрам</w:t>
      </w:r>
      <w:r w:rsidR="00201653">
        <w:t>»</w:t>
      </w:r>
      <w:r w:rsidRPr="00076A06">
        <w:t xml:space="preserve"> или проходит по разряду незначительной </w:t>
      </w:r>
      <w:r w:rsidR="00201653">
        <w:t>«</w:t>
      </w:r>
      <w:r w:rsidRPr="00076A06">
        <w:t>точечной корректировки</w:t>
      </w:r>
      <w:r w:rsidR="00201653">
        <w:t>»</w:t>
      </w:r>
      <w:r w:rsidRPr="00076A06">
        <w:t>? Хотя важнее другое: сколько предприятий об этот порог вскоре запнётся?</w:t>
      </w:r>
    </w:p>
    <w:p w14:paraId="35E6AE2E" w14:textId="781039F7" w:rsidR="00111D7C" w:rsidRPr="00076A06" w:rsidRDefault="00953927" w:rsidP="00953927">
      <w:hyperlink r:id="rId43" w:history="1">
        <w:r w:rsidRPr="00076A06">
          <w:rPr>
            <w:rStyle w:val="a3"/>
          </w:rPr>
          <w:t>https://versia.ru/imeet-znachenie</w:t>
        </w:r>
      </w:hyperlink>
    </w:p>
    <w:p w14:paraId="7FEEE5CC" w14:textId="77777777" w:rsidR="001D0C29" w:rsidRDefault="001D0C29" w:rsidP="001D0C29">
      <w:pPr>
        <w:pStyle w:val="2"/>
      </w:pPr>
      <w:bookmarkStart w:id="162" w:name="_Toc213826392"/>
      <w:r>
        <w:lastRenderedPageBreak/>
        <w:t>Современные страховые технологии, 11.11.2025</w:t>
      </w:r>
      <w:r w:rsidRPr="009F42A6">
        <w:t xml:space="preserve">, </w:t>
      </w:r>
      <w:r>
        <w:t>Сбер запустил на платформе qdealing индикативные котировки на облигации в режиме реального времени</w:t>
      </w:r>
      <w:bookmarkEnd w:id="162"/>
    </w:p>
    <w:p w14:paraId="0AF2CC15" w14:textId="77777777" w:rsidR="001D0C29" w:rsidRDefault="001D0C29" w:rsidP="001D0C29">
      <w:pPr>
        <w:pStyle w:val="3"/>
      </w:pPr>
      <w:bookmarkStart w:id="163" w:name="_Toc213826393"/>
      <w:r>
        <w:t>Сбер запустил двусторонние индикативные котировки на платформе QDealing через своё подразделение - АО «Сбербанк КИБ». Теперь участники финансового рынка могут в режиме реального времени получать цены от одного из ведущих маркетмейкеров по более чем 100 инструментам, включая ОФЗ и корпоративные облигации. Это повышает прозрачность рынка и упрощает процесс принятия инвестиционных решений.</w:t>
      </w:r>
      <w:bookmarkEnd w:id="163"/>
    </w:p>
    <w:p w14:paraId="1F8C0225" w14:textId="77777777" w:rsidR="001D0C29" w:rsidRDefault="001D0C29" w:rsidP="001D0C29">
      <w:r>
        <w:t>Пользователи QDealing могут напрямую согласовать индивидуальные условия со Сбером через встроенный мессенджер QUIK: договориться о цене, объёме сделки и выбрать предпочтительный режим расчётов.</w:t>
      </w:r>
    </w:p>
    <w:p w14:paraId="593B07FA" w14:textId="77777777" w:rsidR="001D0C29" w:rsidRDefault="001D0C29" w:rsidP="001D0C29">
      <w:r>
        <w:t>Александр Зозуля, директор департамента глобальных рынков Сбербанка:</w:t>
      </w:r>
    </w:p>
    <w:p w14:paraId="48ADE70C" w14:textId="77777777" w:rsidR="001D0C29" w:rsidRDefault="001D0C29" w:rsidP="001D0C29">
      <w:r>
        <w:t>«Наша цель как ведущего маркетмейкера - обеспечивать ликвидность и прозрачность для всего долгового рынка. Чтобы расширить доступ к нашим котировкам, мы выводим их на рыночные платформы, такие как QDealing. Мы убеждены, что это способствует росту ликвидности, делает рынок более прозрачным и эффективным для всех его участников. Это в конечном счёте укрепляет финансовую систему в целом».</w:t>
      </w:r>
    </w:p>
    <w:p w14:paraId="5285A068" w14:textId="77777777" w:rsidR="001D0C29" w:rsidRDefault="001D0C29" w:rsidP="001D0C29">
      <w:r>
        <w:t>Роман Анохин, генеральный директор ARQA Technologies:</w:t>
      </w:r>
    </w:p>
    <w:p w14:paraId="6B67A8F2" w14:textId="77777777" w:rsidR="001D0C29" w:rsidRDefault="001D0C29" w:rsidP="001D0C29">
      <w:r>
        <w:t>«Для нас важно, что Сбер, один из ведущих игроков на долговом рынке, первым из маркетмейкеров начал транслировать свои индикативные котировки на нашей платформе. Мы стремимся предоставлять равные возможности для всех, и партнёрство со Сбером значительно усиливает ликвидность и качество исполнения сделок для наших общих клиентов. Запуск этого сервиса повышает роль платформы QDealing как ключевого инструмента для эффективного ценообразования на внебиржевом рынке. Мы уверены, что в будущем и другие крупные игроки начнут трансляцию индикативных котировок, - это повысит удобство и прозрачность для всех пользователей QDealing, укрепит ликвидность и снизит риски динамичного рынка».</w:t>
      </w:r>
    </w:p>
    <w:p w14:paraId="02C92CBA" w14:textId="77777777" w:rsidR="001D0C29" w:rsidRDefault="001D0C29" w:rsidP="001D0C29">
      <w:r>
        <w:t>QDealing - интегрированный в торговую систему QUIK сервис для поиска внебиржевой ликвидности и переговоров, разработанный компанией ARQA Technologies. Платформа позволяет напрямую взаимодействовать с контрагентами и обеспечивает безопасную среду для заключения сделок с различными финансовыми инструментами. Сегодня QDealing объединяет 110 профессиональных участников, включая банки, брокерские компании, управляющие компании, страховые компании, НПФ, биржи, голосовых брокеров и фэмили-офисы.</w:t>
      </w:r>
    </w:p>
    <w:p w14:paraId="7AC582C1" w14:textId="77777777" w:rsidR="001D0C29" w:rsidRPr="009F42A6" w:rsidRDefault="001D0C29" w:rsidP="001D0C29">
      <w:hyperlink r:id="rId44" w:history="1">
        <w:r w:rsidRPr="00161450">
          <w:rPr>
            <w:rStyle w:val="a3"/>
          </w:rPr>
          <w:t>https://consult-cct.ru/sber-zapustil-na-platforme-qdealing-indikativnye-kotirovki-na-obligaczii-v-rezhime-realnogo-vremeni</w:t>
        </w:r>
      </w:hyperlink>
      <w:r w:rsidRPr="009F42A6">
        <w:t xml:space="preserve"> </w:t>
      </w:r>
    </w:p>
    <w:p w14:paraId="5A07DCCC" w14:textId="77777777" w:rsidR="00953927" w:rsidRPr="00076A06" w:rsidRDefault="00953927" w:rsidP="00953927"/>
    <w:p w14:paraId="1648AE75" w14:textId="77777777" w:rsidR="00111D7C" w:rsidRPr="00076A06" w:rsidRDefault="00111D7C" w:rsidP="00111D7C">
      <w:pPr>
        <w:pStyle w:val="251"/>
      </w:pPr>
      <w:bookmarkStart w:id="164" w:name="_Toc99271712"/>
      <w:bookmarkStart w:id="165" w:name="_Toc99318658"/>
      <w:bookmarkStart w:id="166" w:name="_Toc165991078"/>
      <w:bookmarkStart w:id="167" w:name="_Toc213826394"/>
      <w:bookmarkEnd w:id="158"/>
      <w:bookmarkEnd w:id="159"/>
      <w:r w:rsidRPr="00076A06">
        <w:lastRenderedPageBreak/>
        <w:t>НОВОСТИ ЗАРУБЕЖНЫХ ПЕНСИОННЫХ СИСТЕМ</w:t>
      </w:r>
      <w:bookmarkEnd w:id="164"/>
      <w:bookmarkEnd w:id="165"/>
      <w:bookmarkEnd w:id="166"/>
      <w:bookmarkEnd w:id="167"/>
    </w:p>
    <w:p w14:paraId="7D59896E" w14:textId="77777777" w:rsidR="00111D7C" w:rsidRPr="00076A06" w:rsidRDefault="00111D7C" w:rsidP="00111D7C">
      <w:pPr>
        <w:pStyle w:val="10"/>
      </w:pPr>
      <w:bookmarkStart w:id="168" w:name="_Toc99271713"/>
      <w:bookmarkStart w:id="169" w:name="_Toc99318659"/>
      <w:bookmarkStart w:id="170" w:name="_Toc165991079"/>
      <w:bookmarkStart w:id="171" w:name="_Toc213826395"/>
      <w:r w:rsidRPr="00076A06">
        <w:t>Новости пенсионной отрасли стран ближнего зарубежья</w:t>
      </w:r>
      <w:bookmarkEnd w:id="168"/>
      <w:bookmarkEnd w:id="169"/>
      <w:bookmarkEnd w:id="170"/>
      <w:bookmarkEnd w:id="171"/>
    </w:p>
    <w:p w14:paraId="0BADAFE0" w14:textId="77777777" w:rsidR="00A04D1A" w:rsidRPr="00076A06" w:rsidRDefault="00A04D1A" w:rsidP="00A04D1A">
      <w:pPr>
        <w:pStyle w:val="2"/>
      </w:pPr>
      <w:bookmarkStart w:id="172" w:name="_Toc213826396"/>
      <w:r w:rsidRPr="00076A06">
        <w:t>inbusiness.kz, 11.11.2025, Казахстанцы скоро узнают о потере части своих пенсионных сбережений</w:t>
      </w:r>
      <w:bookmarkEnd w:id="172"/>
    </w:p>
    <w:p w14:paraId="2140EE68" w14:textId="7ABE52B0" w:rsidR="00A04D1A" w:rsidRPr="00076A06" w:rsidRDefault="00A04D1A" w:rsidP="002F00FF">
      <w:pPr>
        <w:pStyle w:val="3"/>
      </w:pPr>
      <w:bookmarkStart w:id="173" w:name="_Toc213826397"/>
      <w:r w:rsidRPr="00076A06">
        <w:t xml:space="preserve">В ноябрьских выписках ЕНПФ граждан ждут убытки от повышения базовой ставки. Объясняем, почему они носят </w:t>
      </w:r>
      <w:r w:rsidR="00201653">
        <w:t>«</w:t>
      </w:r>
      <w:r w:rsidRPr="00076A06">
        <w:t>бумажный</w:t>
      </w:r>
      <w:r w:rsidR="00201653">
        <w:t>»</w:t>
      </w:r>
      <w:r w:rsidRPr="00076A06">
        <w:t xml:space="preserve"> характер и что делать дальше.</w:t>
      </w:r>
      <w:bookmarkEnd w:id="173"/>
    </w:p>
    <w:p w14:paraId="5306D0F0" w14:textId="77777777" w:rsidR="00A04D1A" w:rsidRPr="00076A06" w:rsidRDefault="00A04D1A" w:rsidP="00A04D1A">
      <w:r w:rsidRPr="00076A06">
        <w:t>Резкое повышение базовой ставки Национальным банком до 18% обернулось новой волной нереализованных убытков для банков и институциональных инвесторов, держащих крупные портфели государственных облигаций Казахстана. Рынок быстро скорректировал цены старых выпусков, а в отчетности финансовых организаций появились минусовые переоценки, передает inbusiness.kz.</w:t>
      </w:r>
    </w:p>
    <w:p w14:paraId="478A7A21" w14:textId="77777777" w:rsidR="00A04D1A" w:rsidRPr="00076A06" w:rsidRDefault="00A04D1A" w:rsidP="00A04D1A">
      <w:r w:rsidRPr="00076A06">
        <w:t>Первым на это обратил внимание телеграм-канал Finmentor.kz в контексте влияния ужесточения монетарных условий на Freedom Bank, держащий существенную часть своего портфеля активов в государственных ценных бумагах. Однако наибольший эффект может проявиться в активах ЕНПФ, где из 25 трлн тенге активов около 42% вложено в гособлигации Казахстана (10,5 трлн тенге). Почему это важно, как к этому относиться и на что повлияет, попытался разобраться корреспондент inbusiness.kz.</w:t>
      </w:r>
    </w:p>
    <w:p w14:paraId="267C0FE4" w14:textId="77777777" w:rsidR="00A04D1A" w:rsidRPr="00076A06" w:rsidRDefault="00A04D1A" w:rsidP="00A04D1A">
      <w:r w:rsidRPr="00076A06">
        <w:t>Как повышение ставки обесценило старые облигации</w:t>
      </w:r>
    </w:p>
    <w:p w14:paraId="007A77BF" w14:textId="77777777" w:rsidR="00A04D1A" w:rsidRPr="00076A06" w:rsidRDefault="00A04D1A" w:rsidP="00A04D1A">
      <w:r w:rsidRPr="00076A06">
        <w:t>По словам доктора экономических наук Вячеслава Додонова, механизм здесь прост.</w:t>
      </w:r>
    </w:p>
    <w:p w14:paraId="75508CA9" w14:textId="65A35B21" w:rsidR="00A04D1A" w:rsidRPr="00076A06" w:rsidRDefault="00201653" w:rsidP="00A04D1A">
      <w:r>
        <w:t>«</w:t>
      </w:r>
      <w:r w:rsidR="00A04D1A" w:rsidRPr="00076A06">
        <w:t>Когда центральный банк повышает ставку, вслед за ней растут и ставки всего денежного рынка — не только по депозитам и кредитам, но и по эмиссионным ценным бумагам, включая облигации</w:t>
      </w:r>
      <w:r>
        <w:t>»</w:t>
      </w:r>
      <w:r w:rsidR="00A04D1A" w:rsidRPr="00076A06">
        <w:t>, — поясняет он.</w:t>
      </w:r>
    </w:p>
    <w:p w14:paraId="2E312B07" w14:textId="77777777" w:rsidR="00A04D1A" w:rsidRPr="00076A06" w:rsidRDefault="00A04D1A" w:rsidP="00A04D1A">
      <w:r w:rsidRPr="00076A06">
        <w:t>Рост доходности новых выпусков автоматически снижает цену старых бумаг: рынок выравнивает доходность через удешевление ранее выпущенных облигаций. В результате инвесторы фиксируют снижение рыночной стоимости активов — нереализованный убыток.</w:t>
      </w:r>
    </w:p>
    <w:p w14:paraId="2F4C85AF" w14:textId="77777777" w:rsidR="00A04D1A" w:rsidRPr="00076A06" w:rsidRDefault="00A04D1A" w:rsidP="00A04D1A">
      <w:r w:rsidRPr="00076A06">
        <w:t>Проблема особенно заметна у консервативных инвесторов, таких как пенсионные фонды.</w:t>
      </w:r>
    </w:p>
    <w:p w14:paraId="25B151C2" w14:textId="3C32DF6B" w:rsidR="00A04D1A" w:rsidRPr="00076A06" w:rsidRDefault="00201653" w:rsidP="00A04D1A">
      <w:r>
        <w:t>«</w:t>
      </w:r>
      <w:r w:rsidR="00A04D1A" w:rsidRPr="00076A06">
        <w:t>Это не значит, что инвесторы реально получают убыток… если они не продадут эти бумаги до наступления срока погашения, фактического убытка не будет</w:t>
      </w:r>
      <w:r>
        <w:t>»</w:t>
      </w:r>
      <w:r w:rsidR="00A04D1A" w:rsidRPr="00076A06">
        <w:t>, — добавляет эксперт.</w:t>
      </w:r>
    </w:p>
    <w:p w14:paraId="1E9A4862" w14:textId="77777777" w:rsidR="00A04D1A" w:rsidRPr="00076A06" w:rsidRDefault="00A04D1A" w:rsidP="00A04D1A">
      <w:r w:rsidRPr="00076A06">
        <w:t>Другими словами, если Нацбанк совместно с правительством вернут инфляцию в целевой коридор, потери нивелируются. По оценке Додонова, ситуация имеет системный характер: каждое решение Нацбанка о повышении ставки автоматически увеличивает доходность ГЦБ — ключевого инструмента в портфелях многих инвесторов — и, следовательно, снижает цену старых выпусков.</w:t>
      </w:r>
    </w:p>
    <w:p w14:paraId="1FD7A754" w14:textId="481A9F58" w:rsidR="00A04D1A" w:rsidRPr="00076A06" w:rsidRDefault="00201653" w:rsidP="00A04D1A">
      <w:r>
        <w:lastRenderedPageBreak/>
        <w:t>«</w:t>
      </w:r>
      <w:r w:rsidR="00A04D1A" w:rsidRPr="00076A06">
        <w:t>Но влияние этой проблемы ограничено… это в целом бухгалтерская, а не реальная проблема</w:t>
      </w:r>
      <w:r>
        <w:t>»</w:t>
      </w:r>
      <w:r w:rsidR="00A04D1A" w:rsidRPr="00076A06">
        <w:t>, — говорит Додонов.</w:t>
      </w:r>
    </w:p>
    <w:p w14:paraId="2F3AFF2F" w14:textId="77777777" w:rsidR="00A04D1A" w:rsidRPr="00076A06" w:rsidRDefault="00A04D1A" w:rsidP="00A04D1A">
      <w:r w:rsidRPr="00076A06">
        <w:t>По его словам, схожие процессы происходят и в других странах:</w:t>
      </w:r>
    </w:p>
    <w:p w14:paraId="055C745C" w14:textId="44535824" w:rsidR="00A04D1A" w:rsidRPr="00076A06" w:rsidRDefault="00201653" w:rsidP="00A04D1A">
      <w:r>
        <w:t>«</w:t>
      </w:r>
      <w:r w:rsidR="00A04D1A" w:rsidRPr="00076A06">
        <w:t>Нереализованные убытки по облигациям есть у финансовых организаций по всему миру, но нигде они не привели к кризисам</w:t>
      </w:r>
      <w:r>
        <w:t>»</w:t>
      </w:r>
      <w:r w:rsidR="00A04D1A" w:rsidRPr="00076A06">
        <w:t>.</w:t>
      </w:r>
    </w:p>
    <w:p w14:paraId="46E8AF6F" w14:textId="77777777" w:rsidR="00A04D1A" w:rsidRPr="00076A06" w:rsidRDefault="00A04D1A" w:rsidP="00A04D1A">
      <w:r w:rsidRPr="00076A06">
        <w:t>Тем не менее для ЕНПФ ситуация остается более уязвимой.</w:t>
      </w:r>
    </w:p>
    <w:p w14:paraId="679F1023" w14:textId="078571A0" w:rsidR="00A04D1A" w:rsidRPr="00076A06" w:rsidRDefault="00201653" w:rsidP="00A04D1A">
      <w:r>
        <w:t>«</w:t>
      </w:r>
      <w:r w:rsidR="00A04D1A" w:rsidRPr="00076A06">
        <w:t>В портфеле фонда велика доля государственных облигаций… и отрицательная разница между доходностью пенсионных активов и инфляцией должна покрываться государством, поэтому финансы страдают еще и по этой линии</w:t>
      </w:r>
      <w:r>
        <w:t>»</w:t>
      </w:r>
      <w:r w:rsidR="00A04D1A" w:rsidRPr="00076A06">
        <w:t>, — поясняет экономист.</w:t>
      </w:r>
    </w:p>
    <w:p w14:paraId="5C3AEE3F" w14:textId="77777777" w:rsidR="00A04D1A" w:rsidRPr="00076A06" w:rsidRDefault="00A04D1A" w:rsidP="00A04D1A">
      <w:r w:rsidRPr="00076A06">
        <w:t>Банки чувствуют давление на капитал</w:t>
      </w:r>
    </w:p>
    <w:p w14:paraId="5BD2D76D" w14:textId="77777777" w:rsidR="00A04D1A" w:rsidRPr="00076A06" w:rsidRDefault="00A04D1A" w:rsidP="00A04D1A">
      <w:r w:rsidRPr="00076A06">
        <w:t>Финансовый аналитик Расул Рысмамбетов подтверждает, что резкое повышение ставки неизбежно обесценивает старые выпуски ГЦБ.</w:t>
      </w:r>
    </w:p>
    <w:p w14:paraId="429F6A0E" w14:textId="2112DEC0" w:rsidR="00A04D1A" w:rsidRPr="00076A06" w:rsidRDefault="00201653" w:rsidP="00A04D1A">
      <w:r>
        <w:t>«</w:t>
      </w:r>
      <w:r w:rsidR="00A04D1A" w:rsidRPr="00076A06">
        <w:t>Если банк купил бумаги по 100 тенге при доходности 16%, то после повышения ставки до 18% их справедливая цена может снизиться до 95 тенге</w:t>
      </w:r>
      <w:r>
        <w:t>»</w:t>
      </w:r>
      <w:r w:rsidR="00A04D1A" w:rsidRPr="00076A06">
        <w:t>, — приводит он пример.</w:t>
      </w:r>
    </w:p>
    <w:p w14:paraId="78B485C8" w14:textId="77777777" w:rsidR="00A04D1A" w:rsidRPr="00076A06" w:rsidRDefault="00A04D1A" w:rsidP="00A04D1A">
      <w:r w:rsidRPr="00076A06">
        <w:t>Такая переоценка вынуждает банки либо продавать облигации дешевле, либо отражать убыток в отчетности.</w:t>
      </w:r>
    </w:p>
    <w:p w14:paraId="407D3CAC" w14:textId="009213C1" w:rsidR="00A04D1A" w:rsidRPr="00076A06" w:rsidRDefault="00201653" w:rsidP="00A04D1A">
      <w:r>
        <w:t>«</w:t>
      </w:r>
      <w:r w:rsidR="00A04D1A" w:rsidRPr="00076A06">
        <w:t>Рост ставки до 18% создает логичный и ожидаемый нереализованный убыток, характерный для всех банков с крупными портфелями бумаг с фиксированным доходом</w:t>
      </w:r>
      <w:r>
        <w:t>»</w:t>
      </w:r>
      <w:r w:rsidR="00A04D1A" w:rsidRPr="00076A06">
        <w:t>, — отмечает финансист.</w:t>
      </w:r>
    </w:p>
    <w:p w14:paraId="1F8D656F" w14:textId="77777777" w:rsidR="00A04D1A" w:rsidRPr="00076A06" w:rsidRDefault="00A04D1A" w:rsidP="00A04D1A">
      <w:r w:rsidRPr="00076A06">
        <w:t xml:space="preserve">По его словам, риски носят системный характер, но не одинаковы для всех. Банки с более диверсифицированными портфелями менее уязвимы, однако даже у них переоценка давит на капитал. В отдельных случаях, таких как у Freedom Bank, может потребоваться дополнительная капитализация. Тогда переоценка превысила 20 млрд тенге, что привело к последующей докапитализации банка и расширению программы лояльности для клиентов. </w:t>
      </w:r>
    </w:p>
    <w:p w14:paraId="0E7909BA" w14:textId="77777777" w:rsidR="00A04D1A" w:rsidRPr="00076A06" w:rsidRDefault="00A04D1A" w:rsidP="00A04D1A">
      <w:r w:rsidRPr="00076A06">
        <w:t>ЕНПФ, в свою очередь, также сталкивается с эффектом переоценки, но в меньшей степени.</w:t>
      </w:r>
    </w:p>
    <w:p w14:paraId="5476D31A" w14:textId="65E4BC9D" w:rsidR="00A04D1A" w:rsidRPr="00076A06" w:rsidRDefault="00201653" w:rsidP="00A04D1A">
      <w:r>
        <w:t>«</w:t>
      </w:r>
      <w:r w:rsidR="00A04D1A" w:rsidRPr="00076A06">
        <w:t>Пенсионные фонды ориентированы на долгосрочное удержание активов… краткосрочные колебания ставок для них менее критичны</w:t>
      </w:r>
      <w:r>
        <w:t>»</w:t>
      </w:r>
      <w:r w:rsidR="00A04D1A" w:rsidRPr="00076A06">
        <w:t>, — поясняет Рысмамбетов.</w:t>
      </w:r>
    </w:p>
    <w:p w14:paraId="6D8D5E90" w14:textId="77777777" w:rsidR="00A04D1A" w:rsidRPr="00076A06" w:rsidRDefault="00A04D1A" w:rsidP="00A04D1A">
      <w:r w:rsidRPr="00076A06">
        <w:t>Изменение кривой доходности ГЦБ Казахстана, февраль-март 2025 года</w:t>
      </w:r>
    </w:p>
    <w:p w14:paraId="6371BD83" w14:textId="0553D43A" w:rsidR="00A04D1A" w:rsidRPr="00076A06" w:rsidRDefault="00A04D1A" w:rsidP="00A04D1A">
      <w:r w:rsidRPr="00076A06">
        <w:rPr>
          <w:noProof/>
        </w:rPr>
        <w:lastRenderedPageBreak/>
        <w:drawing>
          <wp:inline distT="0" distB="0" distL="0" distR="0" wp14:anchorId="243BB85C" wp14:editId="21CACEDA">
            <wp:extent cx="5760085" cy="3338830"/>
            <wp:effectExtent l="0" t="0" r="0" b="0"/>
            <wp:docPr id="5610090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085" cy="3338830"/>
                    </a:xfrm>
                    <a:prstGeom prst="rect">
                      <a:avLst/>
                    </a:prstGeom>
                    <a:noFill/>
                    <a:ln>
                      <a:noFill/>
                    </a:ln>
                  </pic:spPr>
                </pic:pic>
              </a:graphicData>
            </a:graphic>
          </wp:inline>
        </w:drawing>
      </w:r>
    </w:p>
    <w:p w14:paraId="1D802687" w14:textId="77777777" w:rsidR="00A04D1A" w:rsidRPr="00076A06" w:rsidRDefault="00A04D1A" w:rsidP="00A04D1A">
      <w:r w:rsidRPr="00076A06">
        <w:t>Более наглядно на ситуацию можно посмотреть на примере повышения базовой ставки на 1,25 процентного пункта 7 марта текущего года. При активах ЕНПФ на тот момент в 22,2 трлн тенге (из них ГЦБ – 9,3 трлн тенге) убыток от рыночной переоценки ценных бумаг за март, согласно отчетности фонда, вырос более чем на 350 млрд тенге, с 260 млрд до 611 млрд тенге.</w:t>
      </w:r>
    </w:p>
    <w:p w14:paraId="5852DE03" w14:textId="77777777" w:rsidR="00A04D1A" w:rsidRPr="00076A06" w:rsidRDefault="00A04D1A" w:rsidP="00A04D1A">
      <w:r w:rsidRPr="00076A06">
        <w:t xml:space="preserve">Недавнее повышение базовой ставки сразу на 1,5 п.п., до 18%, может аналогичным образом ударить по сбережениям казахстанцев в ЕНПФ. Насколько вопрос открытый, станет понятным в ближайшей выписке фонда на 1 ноября текущего года. Однако можно сказать точно – шаг повышения со стороны регулятора в октябре оказался больше мартовского, как и размер активов ГЦБ.  </w:t>
      </w:r>
    </w:p>
    <w:p w14:paraId="523B3E94" w14:textId="18787678" w:rsidR="00A04D1A" w:rsidRPr="00076A06" w:rsidRDefault="00A04D1A" w:rsidP="00A04D1A">
      <w:hyperlink r:id="rId46" w:history="1">
        <w:r w:rsidRPr="00076A06">
          <w:rPr>
            <w:rStyle w:val="a3"/>
          </w:rPr>
          <w:t>https://inbusiness.kz/ru/news/kazahstancev-skoro-uznayut-o-potere-chasti-svoih-pensionnyh-sberezhenij</w:t>
        </w:r>
      </w:hyperlink>
      <w:r w:rsidRPr="00076A06">
        <w:t xml:space="preserve"> </w:t>
      </w:r>
    </w:p>
    <w:p w14:paraId="59691694" w14:textId="77777777" w:rsidR="00A04D1A" w:rsidRPr="00076A06" w:rsidRDefault="00A04D1A" w:rsidP="00A04D1A">
      <w:pPr>
        <w:pStyle w:val="2"/>
      </w:pPr>
      <w:bookmarkStart w:id="174" w:name="_Toc213826398"/>
      <w:r w:rsidRPr="00076A06">
        <w:t>NUR.KZ, 11.11.2025, Какую пенсию можно назвать адекватной в Казахстане</w:t>
      </w:r>
      <w:bookmarkEnd w:id="174"/>
    </w:p>
    <w:p w14:paraId="2F9411BF" w14:textId="77777777" w:rsidR="00A04D1A" w:rsidRPr="00076A06" w:rsidRDefault="00A04D1A" w:rsidP="002F00FF">
      <w:pPr>
        <w:pStyle w:val="3"/>
      </w:pPr>
      <w:bookmarkStart w:id="175" w:name="_Toc213826399"/>
      <w:r w:rsidRPr="00076A06">
        <w:t>Адекватность пенсии можно определить по тому, какую долю от прежнего дохода человека она замещает. Базовый минимум – 40%. О том, какой показатель у Казахстана, читайте в материале NUR.KZ.</w:t>
      </w:r>
      <w:bookmarkEnd w:id="175"/>
    </w:p>
    <w:p w14:paraId="5E798807" w14:textId="6285633F" w:rsidR="00A04D1A" w:rsidRPr="00076A06" w:rsidRDefault="00A04D1A" w:rsidP="00A04D1A">
      <w:r w:rsidRPr="00076A06">
        <w:t xml:space="preserve">Казахстанскую пенсионную систему эксперты считают </w:t>
      </w:r>
      <w:r w:rsidR="00201653">
        <w:t>«</w:t>
      </w:r>
      <w:r w:rsidRPr="00076A06">
        <w:t>крепким середнячком</w:t>
      </w:r>
      <w:r w:rsidR="00201653">
        <w:t>»</w:t>
      </w:r>
      <w:r w:rsidRPr="00076A06">
        <w:t xml:space="preserve"> и сравнивают ее с действующими </w:t>
      </w:r>
      <w:r w:rsidR="00201653">
        <w:t>«</w:t>
      </w:r>
      <w:r w:rsidRPr="00076A06">
        <w:t>пенсионками</w:t>
      </w:r>
      <w:r w:rsidR="00201653">
        <w:t>»</w:t>
      </w:r>
      <w:r w:rsidRPr="00076A06">
        <w:t xml:space="preserve"> в Канаде, Саудовской Аравии и Швейцарии.</w:t>
      </w:r>
    </w:p>
    <w:p w14:paraId="776464DB" w14:textId="77777777" w:rsidR="00A04D1A" w:rsidRPr="00076A06" w:rsidRDefault="00A04D1A" w:rsidP="00A04D1A">
      <w:r w:rsidRPr="00076A06">
        <w:t>Однако есть у страны и проблемы – эксперты отмечают низкую адекватность пенсионных выплат. Дело в том, что один из способов ее определить – понять, какую долю от прежнего дохода занимает пенсия человека на заслуженном отдыхе, то есть определить коэффициент замещения дохода (КЗД).</w:t>
      </w:r>
    </w:p>
    <w:p w14:paraId="617E3079" w14:textId="77777777" w:rsidR="00A04D1A" w:rsidRPr="00076A06" w:rsidRDefault="00A04D1A" w:rsidP="00A04D1A">
      <w:r w:rsidRPr="00076A06">
        <w:lastRenderedPageBreak/>
        <w:t>Базовый минимум для КЗД, согласно мнению мировых экспертов, составляет 40%. В Казахстане этот показатель равен 41%, но его получается достигнуть, только совместив три вида пенсионных выплат: базовую пенсию, солидарную и выплаты за счет пенсионных накоплений.</w:t>
      </w:r>
    </w:p>
    <w:p w14:paraId="4116892B" w14:textId="77777777" w:rsidR="00A04D1A" w:rsidRPr="00076A06" w:rsidRDefault="00A04D1A" w:rsidP="00A04D1A">
      <w:r w:rsidRPr="00076A06">
        <w:t>Как сообщают в Едином накопительном пенсионном фонде (ЕНПФ), в странах, которые входят в Организацию экономического сотрудничества и развития (ОЭСР), средний КЗД составляет 60%, а значит, казахстанцам стоит заниматься повышением адекватности своей будущей пенсии уже сейчас, иначе есть риск получать минимум.</w:t>
      </w:r>
    </w:p>
    <w:p w14:paraId="18991017" w14:textId="77777777" w:rsidR="00A04D1A" w:rsidRPr="00076A06" w:rsidRDefault="00A04D1A" w:rsidP="00A04D1A">
      <w:r w:rsidRPr="00076A06">
        <w:t>Как можно повысить адекватность пенсии:</w:t>
      </w:r>
    </w:p>
    <w:p w14:paraId="430AF130" w14:textId="77777777" w:rsidR="00A04D1A" w:rsidRPr="00076A06" w:rsidRDefault="00A04D1A" w:rsidP="00A04D1A">
      <w:r w:rsidRPr="00076A06">
        <w:t>следить за регулярностью и полнотой пенсионных взносов – стоит регулярно проверять свои отчисления в ЕНПФ, а также, по возможности, вносить добровольные пенсионные взносы;</w:t>
      </w:r>
    </w:p>
    <w:p w14:paraId="15D38612" w14:textId="77777777" w:rsidR="00A04D1A" w:rsidRPr="00076A06" w:rsidRDefault="00A04D1A" w:rsidP="00A04D1A">
      <w:r w:rsidRPr="00076A06">
        <w:t>пользоваться разными возможностями увеличить свои накопления. Один из вариантов – передача части пенсионных накоплений частным управляющим инвестиционным портфелем (УИП);</w:t>
      </w:r>
    </w:p>
    <w:p w14:paraId="6ECB2CE3" w14:textId="77777777" w:rsidR="00A04D1A" w:rsidRPr="00076A06" w:rsidRDefault="00A04D1A" w:rsidP="00A04D1A">
      <w:r w:rsidRPr="00076A06">
        <w:t>копить деньги самостоятельно – государство хоть и имеет обязательства перед пенсионерами, но лучше, если есть своя личная финансовая подушка безопасности. Для ее формирования идеально подойдут депозиты в банках, которые в последнее время становятся все более выгодными.</w:t>
      </w:r>
    </w:p>
    <w:p w14:paraId="03860431" w14:textId="77777777" w:rsidR="00A04D1A" w:rsidRPr="00076A06" w:rsidRDefault="00A04D1A" w:rsidP="00A04D1A">
      <w:r w:rsidRPr="00076A06">
        <w:t>Важно помнить, что пенсионная система дает базу. Однако аналитики уже прогнозируют возможное уменьшение пенсий из-за старения населения и увеличения ожидаемой продолжительности жизни. Поэтому, чтобы сохранить привычный уровень жизни в будущем, казахстанцам стоит заняться своими финансами уже сегодня.</w:t>
      </w:r>
    </w:p>
    <w:p w14:paraId="475B8BDD" w14:textId="77777777" w:rsidR="00A04D1A" w:rsidRPr="00076A06" w:rsidRDefault="00A04D1A" w:rsidP="00A04D1A">
      <w:r w:rsidRPr="00076A06">
        <w:t>Ранее мы выяснили точную сумму, которая должна храниться на счете ЕНПФ, чтобы получать пенсию размером хотя бы в 200 тыс. тенге.</w:t>
      </w:r>
    </w:p>
    <w:p w14:paraId="1E1182BE" w14:textId="77777777" w:rsidR="00A04D1A" w:rsidRPr="00076A06" w:rsidRDefault="00A04D1A" w:rsidP="00A04D1A">
      <w:r w:rsidRPr="00076A06">
        <w:t>Также недавно в Казахстане обсуждали возможную реформу пенсионной системы.</w:t>
      </w:r>
    </w:p>
    <w:p w14:paraId="20D16441" w14:textId="77777777" w:rsidR="00A04D1A" w:rsidRPr="00076A06" w:rsidRDefault="00A04D1A" w:rsidP="00A04D1A">
      <w:r w:rsidRPr="00076A06">
        <w:t>Так, например, казахстанцам хотят передать большую часть накоплений, которые сейчас формируются за счет нового пенсионного взноса. А еще казахстанцам хотят разрешить влиять на доходность своих накоплений.</w:t>
      </w:r>
    </w:p>
    <w:p w14:paraId="6EFA3360" w14:textId="3F72BB7F" w:rsidR="00111D7C" w:rsidRPr="00076A06" w:rsidRDefault="00A04D1A" w:rsidP="00A04D1A">
      <w:hyperlink r:id="rId47" w:history="1">
        <w:r w:rsidRPr="00076A06">
          <w:rPr>
            <w:rStyle w:val="a3"/>
          </w:rPr>
          <w:t>https://www.nur.kz/nurfin/pension/2307375-kakuyu-pensiyu-mozhno-nazvat-adekvatnoy-v-kazahstane/</w:t>
        </w:r>
      </w:hyperlink>
    </w:p>
    <w:p w14:paraId="2AE6D605" w14:textId="77777777" w:rsidR="00A04D1A" w:rsidRPr="00076A06" w:rsidRDefault="00A04D1A" w:rsidP="00A04D1A"/>
    <w:p w14:paraId="0F91D1CE" w14:textId="77777777" w:rsidR="00111D7C" w:rsidRDefault="00111D7C" w:rsidP="00111D7C">
      <w:pPr>
        <w:pStyle w:val="10"/>
      </w:pPr>
      <w:bookmarkStart w:id="176" w:name="_Toc99271715"/>
      <w:bookmarkStart w:id="177" w:name="_Toc99318660"/>
      <w:bookmarkStart w:id="178" w:name="_Toc165991080"/>
      <w:bookmarkStart w:id="179" w:name="_Toc213826400"/>
      <w:r w:rsidRPr="00076A06">
        <w:lastRenderedPageBreak/>
        <w:t>Новости пенсионной отрасли стран дальнего зарубежья</w:t>
      </w:r>
      <w:bookmarkEnd w:id="176"/>
      <w:bookmarkEnd w:id="177"/>
      <w:bookmarkEnd w:id="178"/>
      <w:bookmarkEnd w:id="179"/>
    </w:p>
    <w:p w14:paraId="02075A56" w14:textId="0649D6EA" w:rsidR="0028069A" w:rsidRDefault="0028069A" w:rsidP="0028069A">
      <w:pPr>
        <w:pStyle w:val="2"/>
      </w:pPr>
      <w:bookmarkStart w:id="180" w:name="_Toc213826401"/>
      <w:r>
        <w:t>Эксперт</w:t>
      </w:r>
      <w:r w:rsidRPr="0028069A">
        <w:t>, 11.11.2025, Фонд Норвегии отменил этические нормы из-за риска продажи акций на $230 млрд</w:t>
      </w:r>
      <w:bookmarkEnd w:id="180"/>
    </w:p>
    <w:p w14:paraId="5EE354F4" w14:textId="77777777" w:rsidR="0028069A" w:rsidRDefault="0028069A" w:rsidP="0028069A">
      <w:pPr>
        <w:pStyle w:val="3"/>
      </w:pPr>
      <w:bookmarkStart w:id="181" w:name="_Toc213826402"/>
      <w:r>
        <w:t>Власти Норвегии отменили этические нормы для крупнейшего в мире суверенного фонда, опасаясь, что ему придется продать акции технологических компаний на сумму до $230 млрд. Об этом сообщил Bloomberg со ссылкой на заявление министра финансов страны Йенса Столтенберга.</w:t>
      </w:r>
      <w:bookmarkEnd w:id="181"/>
    </w:p>
    <w:p w14:paraId="55945C3B" w14:textId="5D07F230" w:rsidR="0028069A" w:rsidRDefault="0028069A" w:rsidP="0028069A">
      <w:r>
        <w:t>В августе Совет по этике Пенсионного фонда Норвегии потребовал от Государственного пенсионного фонда продать акции Caterpillar из-за использования их бульдозеров Израилем в секторе Газа.</w:t>
      </w:r>
    </w:p>
    <w:p w14:paraId="095044F7" w14:textId="32DCD5EF" w:rsidR="0028069A" w:rsidRDefault="0028069A" w:rsidP="0028069A">
      <w:r>
        <w:t>«Решение Caterpillar в сочетании с заявлением совета по этике о начале работы с технологическими компаниями: если объединить эти два фактора, мы пришли к выводу, что существует риск того, что действующие правила приведут нас к ситуации, когда Норвегия потенциально может отказаться от участия в некоторых крупнейших мировых компаниях», — сказал Йенс Столтенберг.</w:t>
      </w:r>
    </w:p>
    <w:p w14:paraId="2C0BDBFA" w14:textId="74EC9353" w:rsidR="0028069A" w:rsidRDefault="0028069A" w:rsidP="0028069A">
      <w:r>
        <w:t>Глава Минфина Норвегии назвал продажу бумаг компании, чье оборудование используют на норвежских стройках, из-за проблем с небольшой частью бизнеса, чрезмерной. По его мнению, это может стать своего рода «шаблоном», что вынудит фонд продать наиболее прибыльные акции.</w:t>
      </w:r>
    </w:p>
    <w:p w14:paraId="2F9024F7" w14:textId="10D921A6" w:rsidR="0028069A" w:rsidRDefault="0028069A" w:rsidP="0028069A">
      <w:r>
        <w:t>Йенс Столтенберг также заявил, что нормы нуждаются в корректировке на фоне возникшей геополитической ситуации и необходимости более быстрого реагирования на конфликты. Совету по этике Пенсионного фонда Норвегии дан год на пересмотр правил.</w:t>
      </w:r>
    </w:p>
    <w:p w14:paraId="7E6A26C4" w14:textId="7DCF32B4" w:rsidR="0028069A" w:rsidRDefault="0028069A" w:rsidP="0028069A">
      <w:r>
        <w:t>В августе 2025 года Государственный пенсионный фонд заявил о выходе из капитала не только Caterpillar, но и пяти израильских банков: First International Bank of Israel, FIBI Holdings, Bank Leumi Le-Israel, Mizrahi Tefahot Bank и Bank Hapoalim. Решение было принято по этическим причинам из-за участия компаний в нарушениях прав во время войн и конфликтов. Общая стоимость продаж составила почти $3 млрд.</w:t>
      </w:r>
    </w:p>
    <w:p w14:paraId="39B9664B" w14:textId="466DCFF1" w:rsidR="0028069A" w:rsidRDefault="0028069A" w:rsidP="0028069A">
      <w:r>
        <w:t>Решение фонда продать акции Caterpillar по этическим причинам вызвало негативную реакцию в США. Сенатор-республиканец Линдси Грэм в X предложил ввести пошлины на импорт из Норвегии и отменить выдачу виз для руководителей фонд в качестве ответной меры. В Госдепе США также выразили обеспокоенность из-за решения Норвегии. При этом Йенс Столтенберг опроверг связь приостановки работы Совета по этике норвежского Пенсионного фонда с давлением со стороны США.</w:t>
      </w:r>
    </w:p>
    <w:p w14:paraId="50704D50" w14:textId="2B250642" w:rsidR="0028069A" w:rsidRDefault="0028069A" w:rsidP="0028069A">
      <w:r>
        <w:t>Государственный пенсионный фонд Норвегии — самый большой фонд национального благосостояния в мире. На конец сентября 2025 года стоимость его активов оценивалась в 20,44 трлн норвежских крон (около $2 трлн).</w:t>
      </w:r>
    </w:p>
    <w:p w14:paraId="02B3A870" w14:textId="7F52E10E" w:rsidR="0028069A" w:rsidRDefault="0028069A" w:rsidP="0028069A">
      <w:r>
        <w:t xml:space="preserve">В августе Reuters со ссылкой на отчеты фонда сообщил, что перед продажей фонд владел 1,17% акций Caterpillar, стоимость которых по состоянию на 30 июня оценивалась в $2,1 млрд. Общая стоимость акций пяти израильских банков составляла $661 млн. По данным Reuters, с 30 июня фонд вышел из 23 израильских компаний. Bloomberg писал, что </w:t>
      </w:r>
      <w:r>
        <w:lastRenderedPageBreak/>
        <w:t>приостановка действия этических норм позволит фонду Норвегии сохранить акции Microsoft, Amazon и других технологических гигантов.</w:t>
      </w:r>
    </w:p>
    <w:p w14:paraId="6D6AE666" w14:textId="1367FFCB" w:rsidR="0028069A" w:rsidRPr="0028069A" w:rsidRDefault="0028069A" w:rsidP="0028069A">
      <w:hyperlink r:id="rId48" w:history="1">
        <w:r w:rsidRPr="00161450">
          <w:rPr>
            <w:rStyle w:val="a3"/>
          </w:rPr>
          <w:t>https://expert.ru/amp/news/fond-norvegii-otmenil-eticheskie-normy-iz-za-riska-prodazhi-aktsiy-na-230-mlrd/</w:t>
        </w:r>
      </w:hyperlink>
      <w:r w:rsidRPr="0028069A">
        <w:t xml:space="preserve"> </w:t>
      </w:r>
    </w:p>
    <w:p w14:paraId="04DBAA82" w14:textId="6BEEE822" w:rsidR="001F6F6F" w:rsidRDefault="001F6F6F" w:rsidP="001F6F6F">
      <w:pPr>
        <w:pStyle w:val="2"/>
      </w:pPr>
      <w:bookmarkStart w:id="182" w:name="_Toc213826403"/>
      <w:r>
        <w:t>Румыния сегодня, 12.11.2025</w:t>
      </w:r>
      <w:r w:rsidRPr="001F6F6F">
        <w:t xml:space="preserve">, </w:t>
      </w:r>
      <w:r>
        <w:t>Реформа пенсий магистратов: президент Никушор Дан пригласил стороны к обсуждению</w:t>
      </w:r>
      <w:bookmarkEnd w:id="182"/>
    </w:p>
    <w:p w14:paraId="489E5C16" w14:textId="77777777" w:rsidR="001F6F6F" w:rsidRDefault="001F6F6F" w:rsidP="001F6F6F">
      <w:pPr>
        <w:pStyle w:val="3"/>
      </w:pPr>
      <w:bookmarkStart w:id="183" w:name="_Toc213826404"/>
      <w:r>
        <w:t>Президент Никушор Дан провел встречу с лидерами правящей коалиции во вторник в Палате Котрочени, которая длилась около двух часов и касалась законопроекта о пенсиях магистратов. В среду в 16:00 состоится еще одна встреча, на которую приглашены представители Высшего совета магистратуры (CSM), Верховного кассационного суда (ОCCJ), прокурор-генерал, секретарь из Минюста и лидеры коалиции, включая Никушора Дана.</w:t>
      </w:r>
      <w:bookmarkEnd w:id="183"/>
      <w:r>
        <w:t xml:space="preserve"> </w:t>
      </w:r>
    </w:p>
    <w:p w14:paraId="7A28FAD0" w14:textId="394935B6" w:rsidR="001F6F6F" w:rsidRDefault="001F6F6F" w:rsidP="001F6F6F">
      <w:r>
        <w:t>На встрече во вторник президент отметил, что вопросы о пенсиях магистратов стали предметом политической кампании, что привело к тому, что судьи и прокуроры воспринимаются как "виновные по службе". Он добавил, что обсуждения по этой теме приближаются к компромиссу. На встрече в Котрочени участники согласовали, что переходный период для повышения пенсионного возраста для судей составит 15 лет, а размер пенсии останется на уровне 70% от последней чистой зарплаты. Обсуждения между партиями продолжаются на фоне напряженности и блокировок в реформе, включая сокращения в управлении и вопросы о минимальной зарплате. Лидер PSD, Сорин Гриндеану, призвал премьер-министра Илея Боложана объяснить изменения в составе американских войск в Румынии и потребовал от министра транспорта отставки директора Авторитета по реформе железных дорог.</w:t>
      </w:r>
    </w:p>
    <w:p w14:paraId="61B1D3EA" w14:textId="1F834FFE" w:rsidR="001F6F6F" w:rsidRDefault="001F6F6F" w:rsidP="001F6F6F">
      <w:hyperlink r:id="rId49" w:history="1">
        <w:r w:rsidRPr="00161450">
          <w:rPr>
            <w:rStyle w:val="a3"/>
          </w:rPr>
          <w:t>https://romania-today.ru/news/different/2025/11/12/eforma-pensiy-magistratov-prezident-ikushor-an-priglasil-storony-k-obsuzhdeniyu</w:t>
        </w:r>
      </w:hyperlink>
      <w:r>
        <w:t xml:space="preserve"> </w:t>
      </w:r>
    </w:p>
    <w:p w14:paraId="04D6D543" w14:textId="27A8385D" w:rsidR="00497A33" w:rsidRDefault="00497A33" w:rsidP="00497A33">
      <w:pPr>
        <w:pStyle w:val="2"/>
      </w:pPr>
      <w:bookmarkStart w:id="184" w:name="_Toc213826405"/>
      <w:r>
        <w:t>Бургас и Болгария</w:t>
      </w:r>
      <w:r w:rsidRPr="00497A33">
        <w:t>, 11.11.2025, Как будет округляться пенсия в евро в Болгарии?</w:t>
      </w:r>
      <w:bookmarkEnd w:id="184"/>
    </w:p>
    <w:p w14:paraId="4F3102A7" w14:textId="6ECFC861" w:rsidR="00497A33" w:rsidRDefault="00497A33" w:rsidP="00497A33">
      <w:pPr>
        <w:pStyle w:val="3"/>
      </w:pPr>
      <w:bookmarkStart w:id="185" w:name="_Toc213826406"/>
      <w:r>
        <w:t>С введением евро с 1 января 2026 года пенсионные накопления болгар также будут конвертированы в новую валюту. Это произойдет автоматически, бесплатно и без потери стоимости, сообщили пенсионные компании и Комиссия по финансовому надзору.</w:t>
      </w:r>
      <w:bookmarkEnd w:id="185"/>
    </w:p>
    <w:p w14:paraId="50CCB8E7" w14:textId="77777777" w:rsidR="00497A33" w:rsidRDefault="00497A33" w:rsidP="00497A33">
      <w:r>
        <w:t>Национальный институт социального страхования объявил о важных новостях, касающихся пенсий.</w:t>
      </w:r>
    </w:p>
    <w:p w14:paraId="646CEE39" w14:textId="794BF860" w:rsidR="00497A33" w:rsidRDefault="00497A33" w:rsidP="00497A33">
      <w:r>
        <w:t>Что именно меняется</w:t>
      </w:r>
    </w:p>
    <w:p w14:paraId="41FBF0A6" w14:textId="77777777" w:rsidR="00497A33" w:rsidRDefault="00497A33" w:rsidP="00497A33">
      <w:r>
        <w:t>Индивидуальные счета в универсальных пенсионных фондах (второй уровень) и добровольных пенсионных фондах (третий уровень) будут автоматически конвертированы из левов в евро.</w:t>
      </w:r>
    </w:p>
    <w:p w14:paraId="1BD70286" w14:textId="6E6C68AB" w:rsidR="00497A33" w:rsidRDefault="00497A33" w:rsidP="00497A33">
      <w:r>
        <w:t>От застрахованных лиц не потребуется никаких действий — процесс будет полностью автоматизирован пенсионными компаниями.</w:t>
      </w:r>
    </w:p>
    <w:p w14:paraId="6AE1BF99" w14:textId="05642858" w:rsidR="00497A33" w:rsidRDefault="00497A33" w:rsidP="00497A33">
      <w:r>
        <w:t>За конвертацию не будет взиматься никаких комиссий или отчислений.</w:t>
      </w:r>
    </w:p>
    <w:p w14:paraId="5DF0B715" w14:textId="069E63B7" w:rsidR="00497A33" w:rsidRDefault="00497A33" w:rsidP="00497A33">
      <w:r>
        <w:lastRenderedPageBreak/>
        <w:t>Фиксированный курс и без потери стоимости</w:t>
      </w:r>
    </w:p>
    <w:p w14:paraId="538C8C20" w14:textId="672B63BE" w:rsidR="00497A33" w:rsidRDefault="00497A33" w:rsidP="00497A33">
      <w:r>
        <w:t>Все накопленные средства будут пересчитаны по фиксированному курсу Болгарского народного банка: 1 евро = 1,95583 лева</w:t>
      </w:r>
    </w:p>
    <w:p w14:paraId="603FBDF4" w14:textId="2BAEACE4" w:rsidR="00497A33" w:rsidRDefault="00497A33" w:rsidP="00497A33">
      <w:r>
        <w:t>Таким образом, стоимость накопленных средств не изменится — они просто будут конвертированы в евро.</w:t>
      </w:r>
    </w:p>
    <w:p w14:paraId="75A82440" w14:textId="471C81DC" w:rsidR="00497A33" w:rsidRDefault="00497A33" w:rsidP="00497A33">
      <w:r>
        <w:t>Округление по стандартному правилу</w:t>
      </w:r>
    </w:p>
    <w:p w14:paraId="28F139F2" w14:textId="04302C34" w:rsidR="00497A33" w:rsidRDefault="00497A33" w:rsidP="00497A33">
      <w:r>
        <w:t>После расчета суммы будут округлены до второго знака после запятой в соответствии с общепринятым математическим правилом: если третья цифра равна 5 или больше, вторая увеличивается на единицу.</w:t>
      </w:r>
    </w:p>
    <w:p w14:paraId="078E0186" w14:textId="0900F127" w:rsidR="00497A33" w:rsidRDefault="00497A33" w:rsidP="00497A33">
      <w:r>
        <w:t>Пример: 1234,567 лева будут конвертированы в 1234,57 евро.</w:t>
      </w:r>
    </w:p>
    <w:p w14:paraId="5A00C905" w14:textId="5EC6BB01" w:rsidR="00497A33" w:rsidRDefault="00497A33" w:rsidP="00497A33">
      <w:r>
        <w:t>Количество долей не изменится</w:t>
      </w:r>
    </w:p>
    <w:p w14:paraId="293FAB2C" w14:textId="574DCD38" w:rsidR="00497A33" w:rsidRDefault="00497A33" w:rsidP="00497A33">
      <w:r>
        <w:t>Количество долей на индивидуальном счете каждого застрахованного лица останется прежним.</w:t>
      </w:r>
    </w:p>
    <w:p w14:paraId="71003FEE" w14:textId="0A967840" w:rsidR="00497A33" w:rsidRDefault="00497A33" w:rsidP="00497A33">
      <w:r>
        <w:t>Единственное отличие заключается в том, что стоимость одной доли теперь будет рассчитываться и объявляться в евро.</w:t>
      </w:r>
    </w:p>
    <w:p w14:paraId="38C52AF3" w14:textId="77777777" w:rsidR="00497A33" w:rsidRDefault="00497A33" w:rsidP="00497A33">
      <w:r>
        <w:t>Общая сумма в евро будет получена путем умножения количества долей на новую стоимость одной доли в евро.</w:t>
      </w:r>
    </w:p>
    <w:p w14:paraId="4526DB56" w14:textId="11BB3E32" w:rsidR="00497A33" w:rsidRDefault="00497A33" w:rsidP="00497A33">
      <w:r>
        <w:t>Будущие взносы – теперь в евро</w:t>
      </w:r>
    </w:p>
    <w:p w14:paraId="2768FF21" w14:textId="0AAC5EBD" w:rsidR="00497A33" w:rsidRDefault="00497A33" w:rsidP="00497A33">
      <w:r>
        <w:t>С 1 января 2026 года все взносы в фонд социального страхования будут напрямую конвертироваться в евро.</w:t>
      </w:r>
    </w:p>
    <w:p w14:paraId="0210514F" w14:textId="77777777" w:rsidR="00497A33" w:rsidRDefault="00497A33" w:rsidP="00497A33">
      <w:r>
        <w:t>Взносы, относящиеся к более ранним периодам, но полученные после этой даты, будут пересчитаны НАП в евро перед перечислением в соответствующий фонд. Никаких изменений в пенсионных правах</w:t>
      </w:r>
    </w:p>
    <w:p w14:paraId="4B3BE3BB" w14:textId="290046E4" w:rsidR="00497A33" w:rsidRDefault="00497A33" w:rsidP="00497A33">
      <w:r>
        <w:t>Пенсионные компании заверяют, что введение евро не повлияет на правила расчета пенсий и порядок управления средствами на индивидуальных счетах.</w:t>
      </w:r>
    </w:p>
    <w:p w14:paraId="300D17DA" w14:textId="7DCFD3E0" w:rsidR="00497A33" w:rsidRDefault="00497A33" w:rsidP="00497A33">
      <w:r>
        <w:t>Условия наследования накоплений также остаются неизменными.</w:t>
      </w:r>
    </w:p>
    <w:p w14:paraId="48DCB359" w14:textId="0C6445A0" w:rsidR="00497A33" w:rsidRDefault="00497A33" w:rsidP="00497A33">
      <w:r>
        <w:t>Не беспокойтесь о сбережениях</w:t>
      </w:r>
    </w:p>
    <w:p w14:paraId="08FB5210" w14:textId="7EE0AD46" w:rsidR="00497A33" w:rsidRDefault="00497A33" w:rsidP="00497A33">
      <w:r>
        <w:t>С введением евро болгары не потеряют свои накопления — они будут просто пересчитаны по фиксированному обменному курсу.</w:t>
      </w:r>
    </w:p>
    <w:p w14:paraId="7C7F4307" w14:textId="2C87F247" w:rsidR="00497A33" w:rsidRDefault="00497A33" w:rsidP="00497A33">
      <w:r>
        <w:t>Процесс будет полностью прозрачным и бесплатным, заверяют Комиссия по финансовому надзору, Национальное агентство по доходам и Болгарский народный банк.</w:t>
      </w:r>
    </w:p>
    <w:p w14:paraId="3BA74092" w14:textId="754AE6BE" w:rsidR="00497A33" w:rsidRDefault="00497A33" w:rsidP="00497A33">
      <w:r w:rsidRPr="00497A33">
        <w:t>Самое главное: пенсионные накопления останутся прежними — изменится только валюта. Тем не менее пожилые болгары переживают!</w:t>
      </w:r>
    </w:p>
    <w:p w14:paraId="0AA6F544" w14:textId="5B2F2DAB" w:rsidR="00497A33" w:rsidRPr="00497A33" w:rsidRDefault="00497A33" w:rsidP="00497A33">
      <w:hyperlink r:id="rId50" w:history="1">
        <w:r w:rsidRPr="00161450">
          <w:rPr>
            <w:rStyle w:val="a3"/>
          </w:rPr>
          <w:t>https://bourgas.ru/kak-budet-okruglyatsya-pensiya-v-evro-v-bolgarii/</w:t>
        </w:r>
      </w:hyperlink>
      <w:r w:rsidRPr="00497A33">
        <w:t xml:space="preserve"> </w:t>
      </w:r>
    </w:p>
    <w:p w14:paraId="43A6190A" w14:textId="2955DC5C" w:rsidR="00784C26" w:rsidRDefault="00784C26" w:rsidP="00784C26">
      <w:pPr>
        <w:pStyle w:val="2"/>
      </w:pPr>
      <w:bookmarkStart w:id="186" w:name="_Hlk213826272"/>
      <w:bookmarkStart w:id="187" w:name="_Toc213826407"/>
      <w:bookmarkEnd w:id="133"/>
      <w:r>
        <w:lastRenderedPageBreak/>
        <w:t>MoneyTimes.Ru, 11.11.2025</w:t>
      </w:r>
      <w:r w:rsidRPr="001916E1">
        <w:t xml:space="preserve">, </w:t>
      </w:r>
      <w:r>
        <w:t>Европейская пенсия не про деньги - а про то, чего нам всем не хватает</w:t>
      </w:r>
      <w:bookmarkEnd w:id="187"/>
    </w:p>
    <w:p w14:paraId="754A4B0C" w14:textId="77777777" w:rsidR="00784C26" w:rsidRDefault="00784C26" w:rsidP="00784C26">
      <w:pPr>
        <w:pStyle w:val="3"/>
      </w:pPr>
      <w:bookmarkStart w:id="188" w:name="_Toc213826408"/>
      <w:r>
        <w:t>Европейские пенсионеры нередко становятся примером того, как можно проживать зрелые годы с достоинством, уверенностью и внутренним спокойствием. Об этом рассказывает Дзен-канал "Лайк Трэвел ПУТЕШЕСТВИЯ", отмечая, что для многих жителей Европы старость - не повод для ограничений, а возможность раскрыть себя по-новому. В их повседневности нет места спешке, показной молодости или навязанным стандартам - есть уважение к своему возрасту, телу и времени.</w:t>
      </w:r>
      <w:bookmarkEnd w:id="188"/>
    </w:p>
    <w:p w14:paraId="3E2E1215" w14:textId="77777777" w:rsidR="00784C26" w:rsidRDefault="00784C26" w:rsidP="00784C26">
      <w:r>
        <w:t>Принятие возраста как часть культуры</w:t>
      </w:r>
    </w:p>
    <w:p w14:paraId="087879BD" w14:textId="77777777" w:rsidR="00784C26" w:rsidRDefault="00784C26" w:rsidP="00784C26">
      <w:r>
        <w:t>В Европе старение воспринимается не как утрата, а как естественный процесс. Женщины перестают красить волосы ещё в среднем возрасте, позволяя седине стать частью их образа. Седые пряди и лёгкий макияж - не символ небрежности, а выражение уверенности и самоуважения. Во Франции, Германии, Италии и странах Скандинавии это давно стало культурной нормой. Здесь старение не прячут, а проживают осознанно, без попытки "обмануть" время.</w:t>
      </w:r>
    </w:p>
    <w:p w14:paraId="10E2ED6D" w14:textId="77777777" w:rsidR="00784C26" w:rsidRDefault="00784C26" w:rsidP="00784C26">
      <w:r>
        <w:t>Такое отношение к себе рождает особое внутреннее спокойствие. Психологи отмечают, что принятие возраста снижает тревожность и способствует гармонии. Пожилые люди, не пытающиеся соответствовать чужим ожиданиям, чувствуют себя свободнее и счастливее. Это проявляется в их поведении - они чаще улыбаются, ведут активную жизнь, не чувствуют вины за то, что тратят время на себя.</w:t>
      </w:r>
    </w:p>
    <w:p w14:paraId="6CBB370D" w14:textId="77777777" w:rsidR="00784C26" w:rsidRDefault="00784C26" w:rsidP="00784C26">
      <w:r>
        <w:t>Активная жизнь после выхода на пенсию</w:t>
      </w:r>
    </w:p>
    <w:p w14:paraId="653BE05C" w14:textId="77777777" w:rsidR="00784C26" w:rsidRDefault="00784C26" w:rsidP="00784C26">
      <w:r>
        <w:t>Пенсионный возраст в Европе не означает конец активности. Напротив, многие воспринимают этот период как возможность заниматься тем, что раньше откладывали из-за работы. Пожилые пары путешествуют, изучают языки, открывают небольшие мастерские или уходят в волонтёрство. В Италии можно встретить пенсионеров, ведущих винные туры для туристов; во Франции - бывших преподавателей, которые проводят занятия по живописи; в Испании - пожилых танцоров, устраивающих вечерние милонги на набережных.</w:t>
      </w:r>
    </w:p>
    <w:p w14:paraId="451B262D" w14:textId="77777777" w:rsidR="00784C26" w:rsidRDefault="00784C26" w:rsidP="00784C26">
      <w:r>
        <w:t>Именно эта включённость делает европейскую старость такой привлекательной. Люди не замыкаются в быту, не ограничиваются уходом за внуками, хотя и остаются близки к семье. Они воспринимают пенсию как личное пространство - время быть самим собой, без чувства долга или страха осуждения.</w:t>
      </w:r>
    </w:p>
    <w:p w14:paraId="3D9476BF" w14:textId="77777777" w:rsidR="00784C26" w:rsidRDefault="00784C26" w:rsidP="00784C26">
      <w:r>
        <w:t>Эстетика повседневности и чувство меры</w:t>
      </w:r>
    </w:p>
    <w:p w14:paraId="039C5488" w14:textId="77777777" w:rsidR="00784C26" w:rsidRDefault="00784C26" w:rsidP="00784C26">
      <w:r>
        <w:t>Европейские пенсионеры живут красиво - не в роскоши, а в умении находить радость в простых вещах. Утренний кофе на террасе, прогулка по рынку, встреча с друзьями в парке, посещение музея по скидке - всё это части их обычного дня. Даже в небольших городках можно увидеть пожилых людей, одетых с вкусом, в чистой и аккуратной одежде, пусть и без дорогих брендов. Они ценят порядок, комфорт и гармонию, не стремясь к показному изобилию.</w:t>
      </w:r>
    </w:p>
    <w:p w14:paraId="1F63A266" w14:textId="77777777" w:rsidR="00784C26" w:rsidRDefault="00784C26" w:rsidP="00784C26">
      <w:r>
        <w:t xml:space="preserve">Для многих характерна особая "эстетика скромности": чистый дом, живые цветы, продуманный интерьер без излишеств. Всё это создаёт ощущение внутреннего </w:t>
      </w:r>
      <w:r>
        <w:lastRenderedPageBreak/>
        <w:t>достоинства и спокойствия. Такая атмосфера помогает проживать каждый день осознанно, не гоняясь за новыми покупками или модой.</w:t>
      </w:r>
    </w:p>
    <w:p w14:paraId="4C59F759" w14:textId="77777777" w:rsidR="00784C26" w:rsidRDefault="00784C26" w:rsidP="00784C26">
      <w:r>
        <w:t>Финансовая дисциплина и разумное потребление</w:t>
      </w:r>
    </w:p>
    <w:p w14:paraId="3272F86F" w14:textId="77777777" w:rsidR="00784C26" w:rsidRDefault="00784C26" w:rsidP="00784C26">
      <w:r>
        <w:t>Одним из ключевых факторов европейской независимости в пожилом возрасте является финансовая грамотность. Многие начинают заботиться о пенсии задолго до её наступления. Они не рассчитывают только на государственные выплаты - инвестируют в накопительные программы, жильё, пенсионные фонды. Даже небольшие суммы, откладываемые с молодости, дают им уверенность и свободу.</w:t>
      </w:r>
    </w:p>
    <w:p w14:paraId="7FB191C3" w14:textId="77777777" w:rsidR="00784C26" w:rsidRDefault="00784C26" w:rsidP="00784C26">
      <w:r>
        <w:t>При этом европейцы не стесняются экономить. Сберегать здесь - не стыдно, а уважаемо. Они покупают продукты по акциям, собирают бонусы и купоны, сдают тару за возвратный депозит. В Германии и Нидерландах распространена практика отдавать ненужные вещи, выставляя их у дома с табличкой "Fьr alle" ("для всех"). Любой прохожий может забрать предмет бесплатно, и это не считается унизительным. Это культура рациональности, а не бедности.</w:t>
      </w:r>
    </w:p>
    <w:p w14:paraId="5A31E511" w14:textId="77777777" w:rsidR="00784C26" w:rsidRDefault="00784C26" w:rsidP="00784C26">
      <w:r>
        <w:t>Бережливость распространяется и на бытовые привычки. Европейцы предпочитают экологичные и концентрированные моющие средства, которые расходуются медленно и не вредят окружающей среде. Они сортируют отходы, минимизируют пластик, покупают вещи длительного пользования. Таким образом, экономия становится частью экологического сознания, а не признаком скупости.</w:t>
      </w:r>
    </w:p>
    <w:p w14:paraId="472DA759" w14:textId="77777777" w:rsidR="00784C26" w:rsidRDefault="00784C26" w:rsidP="00784C26">
      <w:r>
        <w:t>Социальные связи и чувство принадлежности</w:t>
      </w:r>
    </w:p>
    <w:p w14:paraId="3D79E9EF" w14:textId="77777777" w:rsidR="00784C26" w:rsidRDefault="00784C26" w:rsidP="00784C26">
      <w:r>
        <w:t>Одним из секретов гармоничной старости в Европе является развитое сообщество. Пенсионеры активно участвуют в клубах, кружках, благотворительных организациях, культурных проектах. Общение здесь - жизненная необходимость, а не редкая роскошь. В скандинавских странах действуют муниципальные центры, где люди старшего возраста вместе готовят, учатся цифровым навыкам или просто разговаривают за кофе.</w:t>
      </w:r>
    </w:p>
    <w:p w14:paraId="09103F2F" w14:textId="77777777" w:rsidR="00784C26" w:rsidRDefault="00784C26" w:rsidP="00784C26">
      <w:r>
        <w:t>Такая вовлечённость снижает одиночество, которое часто сопровождает старость в других странах. Люди чувствуют себя нужными, делятся опытом, поддерживают друг друга. Многие создают небольшие инициативные группы - от садоводческих сообществ до музыкальных ансамблей. Возраст перестаёт быть границей, а становится связующим звеном между поколениями.</w:t>
      </w:r>
    </w:p>
    <w:p w14:paraId="4F549AE1" w14:textId="77777777" w:rsidR="00784C26" w:rsidRDefault="00784C26" w:rsidP="00784C26">
      <w:r>
        <w:t>Осознанность и уважение к времени</w:t>
      </w:r>
    </w:p>
    <w:p w14:paraId="7BC69B67" w14:textId="77777777" w:rsidR="00784C26" w:rsidRDefault="00784C26" w:rsidP="00784C26">
      <w:r>
        <w:t>В основе европейского подхода к жизни после 60 лежит философия осознанного отношения к себе и миру. Они ценят время, не тратят его на раздражение или жалобы, стараются сохранять физическую активность. Утренние пробежки, велосипед, прогулки с собаками, йога - обычное дело для пожилых жителей Германии, Швеции или Австрии.</w:t>
      </w:r>
    </w:p>
    <w:p w14:paraId="0D44AD51" w14:textId="77777777" w:rsidR="00784C26" w:rsidRDefault="00784C26" w:rsidP="00784C26">
      <w:r>
        <w:t>Такой образ жизни формирует внутреннюю устойчивость. Люди не ждут, что кто-то создаст им комфорт, - они строят его сами. Это проявляется даже в мелочах: планирование недели, разумный распорядок, интерес к новому. Возраст воспринимается не как ограничение, а как время для внутреннего роста.</w:t>
      </w:r>
    </w:p>
    <w:p w14:paraId="1EB9A94F" w14:textId="77777777" w:rsidR="00784C26" w:rsidRDefault="00784C26" w:rsidP="00784C26">
      <w:r>
        <w:t>Старость как пространство свободы</w:t>
      </w:r>
    </w:p>
    <w:p w14:paraId="53A10DF8" w14:textId="77777777" w:rsidR="00784C26" w:rsidRDefault="00784C26" w:rsidP="00784C26">
      <w:r>
        <w:t xml:space="preserve">Главный урок, который можно вынести из европейского опыта, прост: жить достойно - значит принимать себя и мир без страха. Здесь никто не требует быть "молодым </w:t>
      </w:r>
      <w:r>
        <w:lastRenderedPageBreak/>
        <w:t>навсегда". Напротив, старость воспринимается как привилегия, возможность замедлиться и наслаждаться жизнью в своём темпе.</w:t>
      </w:r>
    </w:p>
    <w:p w14:paraId="64A1CDDD" w14:textId="77777777" w:rsidR="00784C26" w:rsidRDefault="00784C26" w:rsidP="00784C26">
      <w:r>
        <w:t>Пожилые европейцы показывают, что счастье не измеряется количеством лет или денег. Оно складывается из мелочей - прогулки у моря, общения, вкусного кофе, чистого дома, спокойного сна. Их пример напоминает: уважение к себе начинается с простых вещей - умения радоваться, быть благодарным и сохранять достоинство в каждом дне.</w:t>
      </w:r>
    </w:p>
    <w:p w14:paraId="36D61481" w14:textId="00E58368" w:rsidR="00412811" w:rsidRPr="00076A06" w:rsidRDefault="00784C26" w:rsidP="001D0C29">
      <w:hyperlink r:id="rId51" w:history="1">
        <w:r w:rsidRPr="00161450">
          <w:rPr>
            <w:rStyle w:val="a3"/>
          </w:rPr>
          <w:t>https://www.moneytimes.ru/articles/pozhilaja-para-v-puteshestvii-9je/118965/</w:t>
        </w:r>
      </w:hyperlink>
      <w:r w:rsidRPr="00784C26">
        <w:t xml:space="preserve"> </w:t>
      </w:r>
      <w:bookmarkEnd w:id="186"/>
    </w:p>
    <w:sectPr w:rsidR="00412811" w:rsidRPr="00076A06" w:rsidSect="00B01BEA">
      <w:headerReference w:type="default" r:id="rId52"/>
      <w:footerReference w:type="default" r:id="rId5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CC6A" w14:textId="77777777" w:rsidR="004658DF" w:rsidRDefault="004658DF">
      <w:r>
        <w:separator/>
      </w:r>
    </w:p>
  </w:endnote>
  <w:endnote w:type="continuationSeparator" w:id="0">
    <w:p w14:paraId="79D429D4" w14:textId="77777777" w:rsidR="004658DF" w:rsidRDefault="0046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AEA1" w14:textId="77777777" w:rsidR="004658DF" w:rsidRDefault="004658DF">
      <w:r>
        <w:separator/>
      </w:r>
    </w:p>
  </w:footnote>
  <w:footnote w:type="continuationSeparator" w:id="0">
    <w:p w14:paraId="01D742ED" w14:textId="77777777" w:rsidR="004658DF" w:rsidRDefault="0046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42C55"/>
    <w:multiLevelType w:val="singleLevel"/>
    <w:tmpl w:val="E50220FC"/>
    <w:lvl w:ilvl="0">
      <w:start w:val="1"/>
      <w:numFmt w:val="decimal"/>
      <w:lvlText w:val="%1."/>
      <w:lvlJc w:val="left"/>
      <w:pPr>
        <w:ind w:left="420" w:hanging="360"/>
      </w:p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3A21DC"/>
    <w:multiLevelType w:val="singleLevel"/>
    <w:tmpl w:val="4E42A2DC"/>
    <w:lvl w:ilvl="0">
      <w:numFmt w:val="bullet"/>
      <w:lvlText w:val="•"/>
      <w:lvlJc w:val="left"/>
      <w:pPr>
        <w:ind w:left="420" w:hanging="360"/>
      </w:p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7"/>
  </w:num>
  <w:num w:numId="2" w16cid:durableId="1756054902">
    <w:abstractNumId w:val="12"/>
  </w:num>
  <w:num w:numId="3" w16cid:durableId="171838583">
    <w:abstractNumId w:val="29"/>
  </w:num>
  <w:num w:numId="4" w16cid:durableId="797601617">
    <w:abstractNumId w:val="17"/>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6"/>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8"/>
  </w:num>
  <w:num w:numId="25" w16cid:durableId="1288926232">
    <w:abstractNumId w:val="21"/>
  </w:num>
  <w:num w:numId="26" w16cid:durableId="1582641769">
    <w:abstractNumId w:val="13"/>
  </w:num>
  <w:num w:numId="27" w16cid:durableId="556474590">
    <w:abstractNumId w:val="11"/>
  </w:num>
  <w:num w:numId="28" w16cid:durableId="1479421487">
    <w:abstractNumId w:val="23"/>
  </w:num>
  <w:num w:numId="29" w16cid:durableId="1580485261">
    <w:abstractNumId w:val="25"/>
  </w:num>
  <w:num w:numId="30" w16cid:durableId="1259869721">
    <w:abstractNumId w:val="14"/>
  </w:num>
  <w:num w:numId="31" w16cid:durableId="1229536892">
    <w:abstractNumId w:val="18"/>
    <w:lvlOverride w:ilvl="0">
      <w:startOverride w:val="1"/>
    </w:lvlOverride>
  </w:num>
  <w:num w:numId="32" w16cid:durableId="125439296">
    <w:abstractNumId w:val="24"/>
    <w:lvlOverride w:ilvl="0">
      <w:startOverride w:val="1"/>
    </w:lvlOverride>
  </w:num>
  <w:num w:numId="33" w16cid:durableId="24454587">
    <w:abstractNumId w:val="18"/>
    <w:lvlOverride w:ilvl="0">
      <w:startOverride w:val="1"/>
    </w:lvlOverride>
  </w:num>
  <w:num w:numId="34" w16cid:durableId="67465306">
    <w:abstractNumId w:val="18"/>
    <w:lvlOverride w:ilvl="0">
      <w:startOverride w:val="1"/>
    </w:lvlOverride>
  </w:num>
  <w:num w:numId="35" w16cid:durableId="2142771208">
    <w:abstractNumId w:val="18"/>
    <w:lvlOverride w:ilvl="0">
      <w:startOverride w:val="1"/>
    </w:lvlOverride>
  </w:num>
  <w:num w:numId="36" w16cid:durableId="710961137">
    <w:abstractNumId w:val="24"/>
    <w:lvlOverride w:ilvl="0">
      <w:startOverride w:val="1"/>
    </w:lvlOverride>
  </w:num>
  <w:num w:numId="37" w16cid:durableId="738097624">
    <w:abstractNumId w:val="24"/>
    <w:lvlOverride w:ilvl="0">
      <w:startOverride w:val="1"/>
    </w:lvlOverride>
  </w:num>
  <w:num w:numId="38" w16cid:durableId="655379614">
    <w:abstractNumId w:val="18"/>
    <w:lvlOverride w:ilvl="0">
      <w:startOverride w:val="1"/>
    </w:lvlOverride>
  </w:num>
  <w:num w:numId="39" w16cid:durableId="1025134975">
    <w:abstractNumId w:val="24"/>
    <w:lvlOverride w:ilvl="0">
      <w:startOverride w:val="1"/>
    </w:lvlOverride>
  </w:num>
  <w:num w:numId="40" w16cid:durableId="2089038178">
    <w:abstractNumId w:val="24"/>
    <w:lvlOverride w:ilvl="0">
      <w:startOverride w:val="1"/>
    </w:lvlOverride>
  </w:num>
  <w:num w:numId="41" w16cid:durableId="683436140">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0F6"/>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6706"/>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06"/>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80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6E1"/>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62"/>
    <w:rsid w:val="001A258E"/>
    <w:rsid w:val="001A28FE"/>
    <w:rsid w:val="001A29E3"/>
    <w:rsid w:val="001A2F74"/>
    <w:rsid w:val="001A2FA2"/>
    <w:rsid w:val="001A3415"/>
    <w:rsid w:val="001A38DA"/>
    <w:rsid w:val="001A3F79"/>
    <w:rsid w:val="001A3FB5"/>
    <w:rsid w:val="001A4A9E"/>
    <w:rsid w:val="001A58F4"/>
    <w:rsid w:val="001A5CB2"/>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C29"/>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6F6F"/>
    <w:rsid w:val="001F77AD"/>
    <w:rsid w:val="001F7E85"/>
    <w:rsid w:val="00200481"/>
    <w:rsid w:val="00200485"/>
    <w:rsid w:val="00201653"/>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4E7"/>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69A"/>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6FC"/>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0FF"/>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53D"/>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248"/>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2F81"/>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D3F"/>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58DF"/>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3F3"/>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258"/>
    <w:rsid w:val="004949E5"/>
    <w:rsid w:val="00494DE4"/>
    <w:rsid w:val="00495467"/>
    <w:rsid w:val="00495513"/>
    <w:rsid w:val="004976D1"/>
    <w:rsid w:val="00497A33"/>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237"/>
    <w:rsid w:val="004D79ED"/>
    <w:rsid w:val="004E04E2"/>
    <w:rsid w:val="004E10CD"/>
    <w:rsid w:val="004E18A2"/>
    <w:rsid w:val="004E1A8B"/>
    <w:rsid w:val="004E1E8A"/>
    <w:rsid w:val="004E2155"/>
    <w:rsid w:val="004E2E07"/>
    <w:rsid w:val="004E334E"/>
    <w:rsid w:val="004E57B9"/>
    <w:rsid w:val="004E61EC"/>
    <w:rsid w:val="004E63E2"/>
    <w:rsid w:val="004E65EB"/>
    <w:rsid w:val="004E6EDF"/>
    <w:rsid w:val="004E7671"/>
    <w:rsid w:val="004E7EFA"/>
    <w:rsid w:val="004F03B1"/>
    <w:rsid w:val="004F0C19"/>
    <w:rsid w:val="004F0C70"/>
    <w:rsid w:val="004F103E"/>
    <w:rsid w:val="004F1C0C"/>
    <w:rsid w:val="004F20E5"/>
    <w:rsid w:val="004F33C4"/>
    <w:rsid w:val="004F3530"/>
    <w:rsid w:val="004F36D1"/>
    <w:rsid w:val="004F46CB"/>
    <w:rsid w:val="004F49B8"/>
    <w:rsid w:val="004F49DB"/>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8A"/>
    <w:rsid w:val="00522CC6"/>
    <w:rsid w:val="00523219"/>
    <w:rsid w:val="0052337B"/>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321E"/>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C01"/>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B7F61"/>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070B2"/>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B2B"/>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174"/>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4C26"/>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D7D"/>
    <w:rsid w:val="007C6FF4"/>
    <w:rsid w:val="007C73D5"/>
    <w:rsid w:val="007D0828"/>
    <w:rsid w:val="007D0ADA"/>
    <w:rsid w:val="007D0DB2"/>
    <w:rsid w:val="007D14D9"/>
    <w:rsid w:val="007D1B05"/>
    <w:rsid w:val="007D2F43"/>
    <w:rsid w:val="007D3060"/>
    <w:rsid w:val="007D3CFE"/>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1983"/>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576F8"/>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981"/>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927"/>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088"/>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5C93"/>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2A6"/>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4D1A"/>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76B"/>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6BB6"/>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1F2"/>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90A"/>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3F1"/>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AE5"/>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1449"/>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5E8"/>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71B"/>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7AF"/>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342"/>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1DD0"/>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564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071841">
      <w:bodyDiv w:val="1"/>
      <w:marLeft w:val="0"/>
      <w:marRight w:val="0"/>
      <w:marTop w:val="0"/>
      <w:marBottom w:val="0"/>
      <w:divBdr>
        <w:top w:val="none" w:sz="0" w:space="0" w:color="auto"/>
        <w:left w:val="none" w:sz="0" w:space="0" w:color="auto"/>
        <w:bottom w:val="none" w:sz="0" w:space="0" w:color="auto"/>
        <w:right w:val="none" w:sz="0" w:space="0" w:color="auto"/>
      </w:divBdr>
      <w:divsChild>
        <w:div w:id="1014117283">
          <w:marLeft w:val="0"/>
          <w:marRight w:val="0"/>
          <w:marTop w:val="0"/>
          <w:marBottom w:val="360"/>
          <w:divBdr>
            <w:top w:val="none" w:sz="0" w:space="0" w:color="auto"/>
            <w:left w:val="none" w:sz="0" w:space="0" w:color="auto"/>
            <w:bottom w:val="none" w:sz="0" w:space="0" w:color="auto"/>
            <w:right w:val="none" w:sz="0" w:space="0" w:color="auto"/>
          </w:divBdr>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30909832">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37685001">
      <w:bodyDiv w:val="1"/>
      <w:marLeft w:val="0"/>
      <w:marRight w:val="0"/>
      <w:marTop w:val="0"/>
      <w:marBottom w:val="0"/>
      <w:divBdr>
        <w:top w:val="none" w:sz="0" w:space="0" w:color="auto"/>
        <w:left w:val="none" w:sz="0" w:space="0" w:color="auto"/>
        <w:bottom w:val="none" w:sz="0" w:space="0" w:color="auto"/>
        <w:right w:val="none" w:sz="0" w:space="0" w:color="auto"/>
      </w:divBdr>
      <w:divsChild>
        <w:div w:id="1985038722">
          <w:marLeft w:val="0"/>
          <w:marRight w:val="0"/>
          <w:marTop w:val="0"/>
          <w:marBottom w:val="450"/>
          <w:divBdr>
            <w:top w:val="none" w:sz="0" w:space="0" w:color="auto"/>
            <w:left w:val="none" w:sz="0" w:space="0" w:color="auto"/>
            <w:bottom w:val="none" w:sz="0" w:space="0" w:color="auto"/>
            <w:right w:val="none" w:sz="0" w:space="0" w:color="auto"/>
          </w:divBdr>
          <w:divsChild>
            <w:div w:id="3064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78377293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41782327">
      <w:bodyDiv w:val="1"/>
      <w:marLeft w:val="0"/>
      <w:marRight w:val="0"/>
      <w:marTop w:val="0"/>
      <w:marBottom w:val="0"/>
      <w:divBdr>
        <w:top w:val="none" w:sz="0" w:space="0" w:color="auto"/>
        <w:left w:val="none" w:sz="0" w:space="0" w:color="auto"/>
        <w:bottom w:val="none" w:sz="0" w:space="0" w:color="auto"/>
        <w:right w:val="none" w:sz="0" w:space="0" w:color="auto"/>
      </w:divBdr>
      <w:divsChild>
        <w:div w:id="1387490329">
          <w:marLeft w:val="0"/>
          <w:marRight w:val="0"/>
          <w:marTop w:val="0"/>
          <w:marBottom w:val="0"/>
          <w:divBdr>
            <w:top w:val="none" w:sz="0" w:space="0" w:color="auto"/>
            <w:left w:val="none" w:sz="0" w:space="0" w:color="auto"/>
            <w:bottom w:val="none" w:sz="0" w:space="0" w:color="auto"/>
            <w:right w:val="none" w:sz="0" w:space="0" w:color="auto"/>
          </w:divBdr>
        </w:div>
        <w:div w:id="271939704">
          <w:marLeft w:val="0"/>
          <w:marRight w:val="0"/>
          <w:marTop w:val="240"/>
          <w:marBottom w:val="0"/>
          <w:divBdr>
            <w:top w:val="single" w:sz="6" w:space="5" w:color="EEEEEE"/>
            <w:left w:val="none" w:sz="0" w:space="0" w:color="auto"/>
            <w:bottom w:val="single" w:sz="6" w:space="5" w:color="EEEEEE"/>
            <w:right w:val="none" w:sz="0" w:space="0" w:color="auto"/>
          </w:divBdr>
          <w:divsChild>
            <w:div w:id="5102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10317427">
      <w:bodyDiv w:val="1"/>
      <w:marLeft w:val="0"/>
      <w:marRight w:val="0"/>
      <w:marTop w:val="0"/>
      <w:marBottom w:val="0"/>
      <w:divBdr>
        <w:top w:val="none" w:sz="0" w:space="0" w:color="auto"/>
        <w:left w:val="none" w:sz="0" w:space="0" w:color="auto"/>
        <w:bottom w:val="none" w:sz="0" w:space="0" w:color="auto"/>
        <w:right w:val="none" w:sz="0" w:space="0" w:color="auto"/>
      </w:divBdr>
    </w:div>
    <w:div w:id="1146968994">
      <w:bodyDiv w:val="1"/>
      <w:marLeft w:val="0"/>
      <w:marRight w:val="0"/>
      <w:marTop w:val="0"/>
      <w:marBottom w:val="0"/>
      <w:divBdr>
        <w:top w:val="none" w:sz="0" w:space="0" w:color="auto"/>
        <w:left w:val="none" w:sz="0" w:space="0" w:color="auto"/>
        <w:bottom w:val="none" w:sz="0" w:space="0" w:color="auto"/>
        <w:right w:val="none" w:sz="0" w:space="0" w:color="auto"/>
      </w:divBdr>
      <w:divsChild>
        <w:div w:id="954555620">
          <w:marLeft w:val="0"/>
          <w:marRight w:val="0"/>
          <w:marTop w:val="0"/>
          <w:marBottom w:val="0"/>
          <w:divBdr>
            <w:top w:val="none" w:sz="0" w:space="0" w:color="auto"/>
            <w:left w:val="none" w:sz="0" w:space="0" w:color="auto"/>
            <w:bottom w:val="none" w:sz="0" w:space="0" w:color="auto"/>
            <w:right w:val="none" w:sz="0" w:space="0" w:color="auto"/>
          </w:divBdr>
        </w:div>
      </w:divsChild>
    </w:div>
    <w:div w:id="1430198714">
      <w:bodyDiv w:val="1"/>
      <w:marLeft w:val="0"/>
      <w:marRight w:val="0"/>
      <w:marTop w:val="0"/>
      <w:marBottom w:val="0"/>
      <w:divBdr>
        <w:top w:val="none" w:sz="0" w:space="0" w:color="auto"/>
        <w:left w:val="none" w:sz="0" w:space="0" w:color="auto"/>
        <w:bottom w:val="none" w:sz="0" w:space="0" w:color="auto"/>
        <w:right w:val="none" w:sz="0" w:space="0" w:color="auto"/>
      </w:divBdr>
      <w:divsChild>
        <w:div w:id="845053756">
          <w:marLeft w:val="0"/>
          <w:marRight w:val="0"/>
          <w:marTop w:val="0"/>
          <w:marBottom w:val="0"/>
          <w:divBdr>
            <w:top w:val="none" w:sz="0" w:space="0" w:color="auto"/>
            <w:left w:val="none" w:sz="0" w:space="0" w:color="auto"/>
            <w:bottom w:val="none" w:sz="0" w:space="0" w:color="auto"/>
            <w:right w:val="none" w:sz="0" w:space="0" w:color="auto"/>
          </w:divBdr>
          <w:divsChild>
            <w:div w:id="912130716">
              <w:marLeft w:val="0"/>
              <w:marRight w:val="0"/>
              <w:marTop w:val="180"/>
              <w:marBottom w:val="0"/>
              <w:divBdr>
                <w:top w:val="none" w:sz="0" w:space="0" w:color="auto"/>
                <w:left w:val="none" w:sz="0" w:space="0" w:color="auto"/>
                <w:bottom w:val="none" w:sz="0" w:space="0" w:color="auto"/>
                <w:right w:val="none" w:sz="0" w:space="0" w:color="auto"/>
              </w:divBdr>
            </w:div>
          </w:divsChild>
        </w:div>
        <w:div w:id="1970745923">
          <w:marLeft w:val="0"/>
          <w:marRight w:val="0"/>
          <w:marTop w:val="0"/>
          <w:marBottom w:val="0"/>
          <w:divBdr>
            <w:top w:val="none" w:sz="0" w:space="0" w:color="auto"/>
            <w:left w:val="none" w:sz="0" w:space="0" w:color="auto"/>
            <w:bottom w:val="none" w:sz="0" w:space="0" w:color="auto"/>
            <w:right w:val="none" w:sz="0" w:space="0" w:color="auto"/>
          </w:divBdr>
          <w:divsChild>
            <w:div w:id="1444884850">
              <w:marLeft w:val="0"/>
              <w:marRight w:val="0"/>
              <w:marTop w:val="480"/>
              <w:marBottom w:val="0"/>
              <w:divBdr>
                <w:top w:val="none" w:sz="0" w:space="0" w:color="auto"/>
                <w:left w:val="none" w:sz="0" w:space="0" w:color="auto"/>
                <w:bottom w:val="none" w:sz="0" w:space="0" w:color="auto"/>
                <w:right w:val="none" w:sz="0" w:space="0" w:color="auto"/>
              </w:divBdr>
              <w:divsChild>
                <w:div w:id="252855927">
                  <w:marLeft w:val="0"/>
                  <w:marRight w:val="0"/>
                  <w:marTop w:val="0"/>
                  <w:marBottom w:val="0"/>
                  <w:divBdr>
                    <w:top w:val="none" w:sz="0" w:space="0" w:color="auto"/>
                    <w:left w:val="none" w:sz="0" w:space="0" w:color="auto"/>
                    <w:bottom w:val="none" w:sz="0" w:space="0" w:color="auto"/>
                    <w:right w:val="none" w:sz="0" w:space="0" w:color="auto"/>
                  </w:divBdr>
                  <w:divsChild>
                    <w:div w:id="1162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93511776">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93338291">
      <w:bodyDiv w:val="1"/>
      <w:marLeft w:val="0"/>
      <w:marRight w:val="0"/>
      <w:marTop w:val="0"/>
      <w:marBottom w:val="0"/>
      <w:divBdr>
        <w:top w:val="none" w:sz="0" w:space="0" w:color="auto"/>
        <w:left w:val="none" w:sz="0" w:space="0" w:color="auto"/>
        <w:bottom w:val="none" w:sz="0" w:space="0" w:color="auto"/>
        <w:right w:val="none" w:sz="0" w:space="0" w:color="auto"/>
      </w:divBdr>
      <w:divsChild>
        <w:div w:id="1194345900">
          <w:marLeft w:val="0"/>
          <w:marRight w:val="0"/>
          <w:marTop w:val="0"/>
          <w:marBottom w:val="0"/>
          <w:divBdr>
            <w:top w:val="none" w:sz="0" w:space="0" w:color="auto"/>
            <w:left w:val="none" w:sz="0" w:space="0" w:color="auto"/>
            <w:bottom w:val="none" w:sz="0" w:space="0" w:color="auto"/>
            <w:right w:val="none" w:sz="0" w:space="0" w:color="auto"/>
          </w:divBdr>
        </w:div>
      </w:divsChild>
    </w:div>
    <w:div w:id="1817993405">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5/11/11/v-vss-rasskazali-o-novyh-nalogovyh-lgotah-po-dolgosrochnomu-strahovaniiu-zhizni.html" TargetMode="External"/><Relationship Id="rId18" Type="http://schemas.openxmlformats.org/officeDocument/2006/relationships/hyperlink" Target="https://newslipetsk.ru/fn_1752310.html" TargetMode="External"/><Relationship Id="rId26" Type="http://schemas.openxmlformats.org/officeDocument/2006/relationships/hyperlink" Target="https://lenta.ru/news/2025/11/11/pensii/" TargetMode="External"/><Relationship Id="rId39" Type="http://schemas.openxmlformats.org/officeDocument/2006/relationships/hyperlink" Target="https://dobro.press/dobro-media/blogi/den-voennogo-pensionera" TargetMode="External"/><Relationship Id="rId21" Type="http://schemas.openxmlformats.org/officeDocument/2006/relationships/hyperlink" Target="https://ria.ru/20251111/gosduma-2054206948.html" TargetMode="External"/><Relationship Id="rId34" Type="http://schemas.openxmlformats.org/officeDocument/2006/relationships/hyperlink" Target="https://www.ecosever.ru/article/63159.html" TargetMode="External"/><Relationship Id="rId42" Type="http://schemas.openxmlformats.org/officeDocument/2006/relationships/hyperlink" Target="https://www.mk.ru/economics/2025/11/11/nazvany-osnovnye-faktory-kotorye-obespechat-rost-rossiyskoy-ekonomiki.html" TargetMode="External"/><Relationship Id="rId47" Type="http://schemas.openxmlformats.org/officeDocument/2006/relationships/hyperlink" Target="https://www.nur.kz/nurfin/pension/2307375-kakuyu-pensiyu-mozhno-nazvat-adekvatnoy-v-kazahstane/" TargetMode="External"/><Relationship Id="rId50" Type="http://schemas.openxmlformats.org/officeDocument/2006/relationships/hyperlink" Target="https://bourgas.ru/kak-budet-okruglyatsya-pensiya-v-evro-v-bolgarii/"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pnp.ru/politics/rabotodatelyam-stanet-vygodnee-uchastvovat-v-programme-dolgosrochnykh-sberezheniy.html" TargetMode="External"/><Relationship Id="rId17" Type="http://schemas.openxmlformats.org/officeDocument/2006/relationships/hyperlink" Target="https://vesti26.ru/radio/214366" TargetMode="External"/><Relationship Id="rId25" Type="http://schemas.openxmlformats.org/officeDocument/2006/relationships/hyperlink" Target="https://spravedlivo.ru/15665310" TargetMode="External"/><Relationship Id="rId33" Type="http://schemas.openxmlformats.org/officeDocument/2006/relationships/hyperlink" Target="https://fbm.ru/novosti/business/skolko-nuzhno-zarabatyvat-chtoby-vyjti-na-pensiju-s-dohodom-75-tysjach-v-mesjac-realnyj-raschet-dlja-rossijan.html" TargetMode="External"/><Relationship Id="rId38" Type="http://schemas.openxmlformats.org/officeDocument/2006/relationships/hyperlink" Target="https://deita.ru/article/577357" TargetMode="External"/><Relationship Id="rId46" Type="http://schemas.openxmlformats.org/officeDocument/2006/relationships/hyperlink" Target="https://inbusiness.kz/ru/news/kazahstancev-skoro-uznayut-o-potere-chasti-svoih-pensionnyh-sberezhenij" TargetMode="External"/><Relationship Id="rId2" Type="http://schemas.openxmlformats.org/officeDocument/2006/relationships/styles" Target="styles.xml"/><Relationship Id="rId16" Type="http://schemas.openxmlformats.org/officeDocument/2006/relationships/hyperlink" Target="https://www.korins.ru/posts/13140-glava-vss-nazval-drayvery-razvitiya-strahovaniya-zhizni-na-2026-god" TargetMode="External"/><Relationship Id="rId20" Type="http://schemas.openxmlformats.org/officeDocument/2006/relationships/hyperlink" Target="https://newizv.ru/news/2025-11-11/indeksatsiya-i-inflyatsiya-smogut-li-pensii-dognat-tseny-v-2026-godu-438215" TargetMode="External"/><Relationship Id="rId29" Type="http://schemas.openxmlformats.org/officeDocument/2006/relationships/hyperlink" Target="https://www.gazeta.ru/business/news/2025/11/11/27147278.shtml" TargetMode="External"/><Relationship Id="rId41" Type="http://schemas.openxmlformats.org/officeDocument/2006/relationships/hyperlink" Target="https://kazan.aif.ru/society/okolo-30-tysyach-tatarstancev-podali-zayavlenie-na-pensiyu-onlayn"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versia.ru/live-calendar/kak-npf-menyayut-rynok-sberezhenii-v-rossii-3118" TargetMode="External"/><Relationship Id="rId24" Type="http://schemas.openxmlformats.org/officeDocument/2006/relationships/hyperlink" Target="https://360.ru/tekst/dengi/pozhilye-obrecheny-na-obnischanie-v-gosdume-prizvali-indeksirovat-pensii-ezhekvartalno/" TargetMode="External"/><Relationship Id="rId32" Type="http://schemas.openxmlformats.org/officeDocument/2006/relationships/hyperlink" Target="https://life.ru/p/1808842" TargetMode="External"/><Relationship Id="rId37" Type="http://schemas.openxmlformats.org/officeDocument/2006/relationships/hyperlink" Target="https://deita.ru/article/577356" TargetMode="External"/><Relationship Id="rId40" Type="http://schemas.openxmlformats.org/officeDocument/2006/relationships/hyperlink" Target="https://sibnovosti.ru/news/448962/" TargetMode="External"/><Relationship Id="rId45" Type="http://schemas.openxmlformats.org/officeDocument/2006/relationships/image" Target="media/image2.png"/><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broker.ru/?p=81049" TargetMode="External"/><Relationship Id="rId23" Type="http://schemas.openxmlformats.org/officeDocument/2006/relationships/hyperlink" Target="https://1prime.ru/20251112/vypiska-864422480.html" TargetMode="External"/><Relationship Id="rId28" Type="http://schemas.openxmlformats.org/officeDocument/2006/relationships/hyperlink" Target="https://www.kommersant.ru/doc/8193013" TargetMode="External"/><Relationship Id="rId36" Type="http://schemas.openxmlformats.org/officeDocument/2006/relationships/hyperlink" Target="https://busiprof.ru/novost-indeksaciya-pensijj-v-godu-05x/" TargetMode="External"/><Relationship Id="rId49" Type="http://schemas.openxmlformats.org/officeDocument/2006/relationships/hyperlink" Target="https://romania-today.ru/news/different/2025/11/12/eforma-pensiy-magistratov-prezident-ikushor-an-priglasil-storony-k-obsuzhdeniyu" TargetMode="External"/><Relationship Id="rId10" Type="http://schemas.openxmlformats.org/officeDocument/2006/relationships/hyperlink" Target="http://pbroker.ru/?p=81051" TargetMode="External"/><Relationship Id="rId19" Type="http://schemas.openxmlformats.org/officeDocument/2006/relationships/hyperlink" Target="https://vkirove.ru/news/2025/11/11/nalogovye_vychety_na_dolgosrochnoe_strakhovanie_zhizni_podderzhala_gosduma_vo_2_chtenii.html" TargetMode="External"/><Relationship Id="rId31" Type="http://schemas.openxmlformats.org/officeDocument/2006/relationships/hyperlink" Target="https://aif.ru/money/mymoney/po-spravedlivosti-6-millionam-rossiyan-budut-po-novomu-doplachivat-k-pensii" TargetMode="External"/><Relationship Id="rId44" Type="http://schemas.openxmlformats.org/officeDocument/2006/relationships/hyperlink" Target="https://consult-cct.ru/sber-zapustil-na-platforme-qdealing-indikativnye-kotirovki-na-obligaczii-v-rezhime-realnogo-vremeni"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roker.ru/?p=81053" TargetMode="External"/><Relationship Id="rId14" Type="http://schemas.openxmlformats.org/officeDocument/2006/relationships/hyperlink" Target="https://www.akm.ru/press/zaklyuchit_dogovor_dolgosrochnykh_sberezheniy_s_npf_blagosostoyanie_mozhno_na_sayte_fonda/" TargetMode="External"/><Relationship Id="rId22" Type="http://schemas.openxmlformats.org/officeDocument/2006/relationships/hyperlink" Target="https://tass.ru/obschestvo/25585641" TargetMode="External"/><Relationship Id="rId27" Type="http://schemas.openxmlformats.org/officeDocument/2006/relationships/hyperlink" Target="https://www.mk.ru/social/2025/11/11/v-rossii-chislo-pensionerov-snizilos-do-406-mln-chelovek.html" TargetMode="External"/><Relationship Id="rId30" Type="http://schemas.openxmlformats.org/officeDocument/2006/relationships/hyperlink" Target="https://business-top.info/?p=524562" TargetMode="External"/><Relationship Id="rId35" Type="http://schemas.openxmlformats.org/officeDocument/2006/relationships/hyperlink" Target="https://primpress.ru/article/128169" TargetMode="External"/><Relationship Id="rId43" Type="http://schemas.openxmlformats.org/officeDocument/2006/relationships/hyperlink" Target="https://versia.ru/imeet-znachenie" TargetMode="External"/><Relationship Id="rId48" Type="http://schemas.openxmlformats.org/officeDocument/2006/relationships/hyperlink" Target="https://expert.ru/amp/news/fond-norvegii-otmenil-eticheskie-normy-iz-za-riska-prodazhi-aktsiy-na-230-mlrd/" TargetMode="External"/><Relationship Id="rId8" Type="http://schemas.openxmlformats.org/officeDocument/2006/relationships/hyperlink" Target="https://www.vedomosti.ru/press_releases/2025/11/11/samoletom-teplohodom-ledokolom-stalo-izvestno-kuda-rossiyane-planiruyut-poehat-na-pensii" TargetMode="External"/><Relationship Id="rId51" Type="http://schemas.openxmlformats.org/officeDocument/2006/relationships/hyperlink" Target="https://www.moneytimes.ru/articles/pozhilaja-para-v-puteshestvii-9je/11896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26856</Words>
  <Characters>173759</Characters>
  <Application>Microsoft Office Word</Application>
  <DocSecurity>0</DocSecurity>
  <Lines>3159</Lines>
  <Paragraphs>1133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199482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2025-11-12T04:51:00Z</cp:lastPrinted>
  <dcterms:created xsi:type="dcterms:W3CDTF">2025-11-12T04:51:00Z</dcterms:created>
  <dcterms:modified xsi:type="dcterms:W3CDTF">2025-11-12T04:51:00Z</dcterms:modified>
  <cp:category>НАПФ</cp:category>
  <cp:contentStatus>И-Консалтинг</cp:contentStatus>
</cp:coreProperties>
</file>